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B4949" w:rsidRPr="004B6956" w:rsidRDefault="006B4949" w:rsidP="004B6956">
      <w:pPr>
        <w:jc w:val="center"/>
        <w:rPr>
          <w:rFonts w:cs="David"/>
          <w:b/>
          <w:bCs/>
          <w:color w:val="000000"/>
          <w:sz w:val="24"/>
          <w:szCs w:val="24"/>
          <w:rtl/>
        </w:rPr>
      </w:pPr>
      <w:bookmarkStart w:id="0" w:name="_GoBack"/>
      <w:bookmarkEnd w:id="0"/>
      <w:r w:rsidRPr="001F2681">
        <w:rPr>
          <w:rFonts w:ascii="Arial" w:hAnsi="Arial" w:cs="David"/>
          <w:b/>
          <w:bCs/>
          <w:sz w:val="26"/>
          <w:szCs w:val="26"/>
          <w:u w:val="single"/>
          <w:rtl/>
        </w:rPr>
        <w:t xml:space="preserve">מכרז </w:t>
      </w:r>
      <w:r w:rsidR="002E0CE3">
        <w:rPr>
          <w:rFonts w:ascii="Arial" w:hAnsi="Arial" w:cs="David" w:hint="cs"/>
          <w:b/>
          <w:bCs/>
          <w:sz w:val="26"/>
          <w:szCs w:val="26"/>
          <w:u w:val="single"/>
          <w:rtl/>
        </w:rPr>
        <w:t xml:space="preserve">פומבי </w:t>
      </w:r>
      <w:r w:rsidRPr="001F2681">
        <w:rPr>
          <w:rFonts w:ascii="Arial" w:hAnsi="Arial" w:cs="David"/>
          <w:b/>
          <w:bCs/>
          <w:sz w:val="26"/>
          <w:szCs w:val="26"/>
          <w:u w:val="single"/>
          <w:rtl/>
        </w:rPr>
        <w:t>מס'</w:t>
      </w:r>
      <w:r w:rsidRPr="001F2681">
        <w:rPr>
          <w:rFonts w:ascii="Arial" w:hAnsi="Arial" w:cs="David" w:hint="cs"/>
          <w:b/>
          <w:bCs/>
          <w:sz w:val="26"/>
          <w:szCs w:val="26"/>
          <w:u w:val="single"/>
          <w:rtl/>
        </w:rPr>
        <w:t xml:space="preserve"> </w:t>
      </w:r>
      <w:r w:rsidR="002E0CE3">
        <w:rPr>
          <w:rFonts w:ascii="Arial" w:hAnsi="Arial" w:cs="David" w:hint="cs"/>
          <w:b/>
          <w:bCs/>
          <w:sz w:val="26"/>
          <w:szCs w:val="26"/>
          <w:u w:val="single"/>
          <w:rtl/>
        </w:rPr>
        <w:t xml:space="preserve">11/20 </w:t>
      </w:r>
      <w:r w:rsidR="002E0CE3" w:rsidRPr="002E0CE3">
        <w:rPr>
          <w:rFonts w:ascii="Arial" w:hAnsi="Arial" w:cs="David"/>
          <w:b/>
          <w:bCs/>
          <w:sz w:val="26"/>
          <w:szCs w:val="26"/>
          <w:u w:val="single"/>
          <w:rtl/>
        </w:rPr>
        <w:t xml:space="preserve">למתן שירותי </w:t>
      </w:r>
      <w:r w:rsidR="002E0CE3" w:rsidRPr="002E0CE3">
        <w:rPr>
          <w:rFonts w:ascii="Arial" w:hAnsi="Arial" w:cs="David" w:hint="cs"/>
          <w:b/>
          <w:bCs/>
          <w:sz w:val="26"/>
          <w:szCs w:val="26"/>
          <w:u w:val="single"/>
          <w:rtl/>
        </w:rPr>
        <w:t>יעוץ וליווי הליכי תכנון עבור משרד התחבורה והבטיחות בדרכים</w:t>
      </w:r>
    </w:p>
    <w:p w:rsidR="006B4949" w:rsidRPr="000D13BF" w:rsidRDefault="006B4949" w:rsidP="004B6956">
      <w:pPr>
        <w:pStyle w:val="a7"/>
        <w:numPr>
          <w:ilvl w:val="0"/>
          <w:numId w:val="1"/>
        </w:numPr>
        <w:spacing w:before="60"/>
        <w:ind w:left="425" w:hanging="406"/>
        <w:jc w:val="both"/>
        <w:rPr>
          <w:rFonts w:cs="David"/>
          <w:sz w:val="24"/>
          <w:szCs w:val="24"/>
        </w:rPr>
      </w:pPr>
      <w:r w:rsidRPr="000D13BF">
        <w:rPr>
          <w:rFonts w:cs="David"/>
          <w:sz w:val="24"/>
          <w:szCs w:val="24"/>
          <w:rtl/>
        </w:rPr>
        <w:t xml:space="preserve">משרד התחבורה והבטיחות בדרכים (להלן: "המשרד") מזמין בזה מציעים להגיש את הצעתם </w:t>
      </w:r>
      <w:r w:rsidR="002E0CE3">
        <w:rPr>
          <w:rFonts w:cs="David" w:hint="cs"/>
          <w:sz w:val="24"/>
          <w:szCs w:val="24"/>
          <w:rtl/>
        </w:rPr>
        <w:t>למכרז שבכותרת</w:t>
      </w:r>
      <w:r w:rsidRPr="000D13BF">
        <w:rPr>
          <w:rFonts w:cs="David" w:hint="cs"/>
          <w:sz w:val="24"/>
          <w:szCs w:val="24"/>
          <w:rtl/>
        </w:rPr>
        <w:t xml:space="preserve">. </w:t>
      </w:r>
    </w:p>
    <w:p w:rsidR="006B4949" w:rsidRDefault="002E0CE3" w:rsidP="004B6956">
      <w:pPr>
        <w:pStyle w:val="a7"/>
        <w:numPr>
          <w:ilvl w:val="0"/>
          <w:numId w:val="1"/>
        </w:numPr>
        <w:spacing w:before="60"/>
        <w:ind w:left="425" w:hanging="406"/>
        <w:jc w:val="both"/>
        <w:rPr>
          <w:rFonts w:cs="David"/>
          <w:sz w:val="24"/>
          <w:szCs w:val="24"/>
        </w:rPr>
      </w:pPr>
      <w:r w:rsidRPr="002E0CE3">
        <w:rPr>
          <w:rFonts w:cs="David"/>
          <w:sz w:val="24"/>
          <w:szCs w:val="24"/>
          <w:rtl/>
        </w:rPr>
        <w:t xml:space="preserve">אגף </w:t>
      </w:r>
      <w:r>
        <w:rPr>
          <w:rFonts w:cs="David" w:hint="cs"/>
          <w:sz w:val="24"/>
          <w:szCs w:val="24"/>
          <w:rtl/>
        </w:rPr>
        <w:t xml:space="preserve">בכיר </w:t>
      </w:r>
      <w:r w:rsidRPr="002E0CE3">
        <w:rPr>
          <w:rFonts w:cs="David"/>
          <w:sz w:val="24"/>
          <w:szCs w:val="24"/>
          <w:rtl/>
        </w:rPr>
        <w:t xml:space="preserve">תכנון תחבורתי </w:t>
      </w:r>
      <w:r>
        <w:rPr>
          <w:rFonts w:cs="David" w:hint="cs"/>
          <w:sz w:val="24"/>
          <w:szCs w:val="24"/>
          <w:rtl/>
        </w:rPr>
        <w:t xml:space="preserve">במשרד </w:t>
      </w:r>
      <w:r w:rsidRPr="002E0CE3">
        <w:rPr>
          <w:rFonts w:cs="David"/>
          <w:sz w:val="24"/>
          <w:szCs w:val="24"/>
          <w:rtl/>
        </w:rPr>
        <w:t>אמון בין היתר על ייזום פרוייקטים תחבורתיים, על הגדרת פרוגרמות תחבורתיות לפרוייקטים אלה, על בחינת חלופות אפשרויות בתהליך התכנון של הפרוייקטים, על ליווי ואישור התכנון הסטטוטורי של הפרויקטים,  על קידום, הנחייה ובקרה של שלבי התכנון השונים (</w:t>
      </w:r>
      <w:r w:rsidR="00CE2EA4">
        <w:rPr>
          <w:rFonts w:cs="David" w:hint="cs"/>
          <w:sz w:val="24"/>
          <w:szCs w:val="24"/>
          <w:rtl/>
        </w:rPr>
        <w:t xml:space="preserve">ראשוני, </w:t>
      </w:r>
      <w:r w:rsidRPr="002E0CE3">
        <w:rPr>
          <w:rFonts w:cs="David"/>
          <w:sz w:val="24"/>
          <w:szCs w:val="24"/>
          <w:rtl/>
        </w:rPr>
        <w:t>מוקדם ומפורט) של הפרויקטים אשר מנוהלים על פי רוב על ידי חברות התשתית</w:t>
      </w:r>
      <w:r>
        <w:rPr>
          <w:rFonts w:cs="David" w:hint="cs"/>
          <w:sz w:val="24"/>
          <w:szCs w:val="24"/>
          <w:rtl/>
        </w:rPr>
        <w:t xml:space="preserve"> של המשרד</w:t>
      </w:r>
      <w:r w:rsidRPr="002E0CE3">
        <w:rPr>
          <w:rFonts w:cs="David"/>
          <w:sz w:val="24"/>
          <w:szCs w:val="24"/>
          <w:rtl/>
        </w:rPr>
        <w:t xml:space="preserve">, וכן על האינטגרציה בין הפרויקטים השונים. </w:t>
      </w:r>
      <w:r>
        <w:rPr>
          <w:rFonts w:cs="David" w:hint="cs"/>
          <w:sz w:val="24"/>
          <w:szCs w:val="24"/>
          <w:rtl/>
        </w:rPr>
        <w:t xml:space="preserve">לשם כך, נדרש לאגף </w:t>
      </w:r>
      <w:r w:rsidRPr="002E0CE3">
        <w:rPr>
          <w:rFonts w:cs="David"/>
          <w:sz w:val="24"/>
          <w:szCs w:val="24"/>
          <w:rtl/>
        </w:rPr>
        <w:t>יעוץ בליווי הליכי תכנון של פרוייקטים תחבורתיים המקודמים על ידי חברות התשתית של המשרד.</w:t>
      </w:r>
    </w:p>
    <w:p w:rsidR="002E0CE3" w:rsidRPr="002E0CE3" w:rsidRDefault="002E0CE3" w:rsidP="004B6956">
      <w:pPr>
        <w:pStyle w:val="11"/>
        <w:spacing w:before="60" w:after="0" w:line="288" w:lineRule="auto"/>
        <w:ind w:left="425" w:right="0"/>
        <w:rPr>
          <w:rFonts w:ascii="David" w:hAnsi="David"/>
          <w:b/>
          <w:bCs/>
        </w:rPr>
      </w:pPr>
      <w:bookmarkStart w:id="1" w:name="_Ref40953591"/>
      <w:r>
        <w:rPr>
          <w:rFonts w:ascii="David" w:hAnsi="David" w:hint="cs"/>
          <w:rtl/>
        </w:rPr>
        <w:t xml:space="preserve">בכוונת משרד התחבורה להתקשר עם </w:t>
      </w:r>
      <w:r w:rsidRPr="002F3038">
        <w:rPr>
          <w:rFonts w:ascii="David" w:hAnsi="David" w:hint="cs"/>
          <w:b/>
          <w:bCs/>
          <w:rtl/>
        </w:rPr>
        <w:t>ארבעה יועצים</w:t>
      </w:r>
      <w:r>
        <w:rPr>
          <w:rFonts w:ascii="David" w:hAnsi="David" w:hint="cs"/>
          <w:rtl/>
        </w:rPr>
        <w:t xml:space="preserve"> במסגרת מכרז זה, אשר כל אחד מהם יעסוק בתחום אחר מתוך ארבעת התחומים שלהלן </w:t>
      </w:r>
      <w:r>
        <w:rPr>
          <w:rFonts w:ascii="David" w:hAnsi="David"/>
          <w:rtl/>
        </w:rPr>
        <w:t>–</w:t>
      </w:r>
      <w:r>
        <w:rPr>
          <w:rFonts w:ascii="David" w:hAnsi="David" w:hint="cs"/>
          <w:rtl/>
        </w:rPr>
        <w:t xml:space="preserve"> יועץ זוכה אחד, לכל תחום:</w:t>
      </w:r>
      <w:bookmarkEnd w:id="1"/>
      <w:r>
        <w:rPr>
          <w:rFonts w:ascii="David" w:hAnsi="David" w:hint="cs"/>
          <w:rtl/>
        </w:rPr>
        <w:t xml:space="preserve"> תחום </w:t>
      </w:r>
      <w:r w:rsidRPr="00466B01">
        <w:rPr>
          <w:rFonts w:ascii="David" w:hAnsi="David" w:hint="cs"/>
          <w:rtl/>
        </w:rPr>
        <w:t>חברת נתיבי ישראל</w:t>
      </w:r>
      <w:r>
        <w:rPr>
          <w:rFonts w:ascii="David" w:hAnsi="David" w:hint="cs"/>
          <w:rtl/>
        </w:rPr>
        <w:t xml:space="preserve">; תחום </w:t>
      </w:r>
      <w:r w:rsidRPr="00466B01">
        <w:rPr>
          <w:rFonts w:ascii="David" w:hAnsi="David" w:hint="cs"/>
          <w:rtl/>
        </w:rPr>
        <w:t>חברת רכבת ישראל</w:t>
      </w:r>
      <w:r>
        <w:rPr>
          <w:rFonts w:ascii="David" w:hAnsi="David" w:hint="cs"/>
          <w:rtl/>
        </w:rPr>
        <w:t xml:space="preserve">; תחום </w:t>
      </w:r>
      <w:r w:rsidRPr="00466B01">
        <w:rPr>
          <w:rFonts w:ascii="David" w:hAnsi="David" w:hint="cs"/>
          <w:rtl/>
        </w:rPr>
        <w:t xml:space="preserve">חברת </w:t>
      </w:r>
      <w:r>
        <w:rPr>
          <w:rFonts w:ascii="David" w:hAnsi="David" w:hint="cs"/>
          <w:rtl/>
        </w:rPr>
        <w:t xml:space="preserve">נתיבי איילון וחברת נת"ע; תחום </w:t>
      </w:r>
      <w:r w:rsidRPr="00466B01">
        <w:rPr>
          <w:rFonts w:ascii="David" w:hAnsi="David" w:hint="cs"/>
          <w:rtl/>
        </w:rPr>
        <w:t>חברת חוצה ישראל, צוות תכנית אב לתחבורה ירושלים וחברת מוריה.</w:t>
      </w:r>
      <w:r>
        <w:rPr>
          <w:rFonts w:ascii="David" w:hAnsi="David" w:hint="cs"/>
          <w:b/>
          <w:bCs/>
          <w:rtl/>
        </w:rPr>
        <w:t xml:space="preserve"> הכל, כמפורט בהרחבה במכרז על נספחיו.</w:t>
      </w:r>
    </w:p>
    <w:p w:rsidR="006B4949" w:rsidRPr="001F2681" w:rsidRDefault="006B4949" w:rsidP="002E0CE3">
      <w:pPr>
        <w:pStyle w:val="a7"/>
        <w:numPr>
          <w:ilvl w:val="0"/>
          <w:numId w:val="1"/>
        </w:numPr>
        <w:spacing w:before="80"/>
        <w:jc w:val="both"/>
        <w:rPr>
          <w:rFonts w:ascii="Arial" w:hAnsi="Arial" w:cs="David"/>
          <w:b/>
          <w:bCs/>
          <w:sz w:val="24"/>
          <w:szCs w:val="24"/>
          <w:u w:val="single"/>
        </w:rPr>
      </w:pPr>
      <w:r w:rsidRPr="001F2681">
        <w:rPr>
          <w:rFonts w:ascii="Arial" w:hAnsi="Arial" w:cs="David" w:hint="cs"/>
          <w:b/>
          <w:bCs/>
          <w:sz w:val="24"/>
          <w:szCs w:val="24"/>
          <w:u w:val="single"/>
          <w:rtl/>
        </w:rPr>
        <w:t>תקופת ההתקשרות:</w:t>
      </w:r>
    </w:p>
    <w:p w:rsidR="006B4949" w:rsidRPr="000D13BF" w:rsidRDefault="006B4949" w:rsidP="006B4949">
      <w:pPr>
        <w:pStyle w:val="a7"/>
        <w:spacing w:before="80"/>
        <w:ind w:left="425"/>
        <w:jc w:val="both"/>
        <w:rPr>
          <w:rFonts w:ascii="David" w:hAnsi="David" w:cs="David"/>
          <w:sz w:val="24"/>
          <w:szCs w:val="24"/>
          <w:rtl/>
        </w:rPr>
      </w:pPr>
      <w:r w:rsidRPr="000D13BF">
        <w:rPr>
          <w:rFonts w:cs="David"/>
          <w:sz w:val="24"/>
          <w:szCs w:val="24"/>
          <w:rtl/>
        </w:rPr>
        <w:t xml:space="preserve">תקופת ההתקשרות תחל </w:t>
      </w:r>
      <w:r w:rsidRPr="000D13BF">
        <w:rPr>
          <w:rFonts w:cs="David" w:hint="cs"/>
          <w:sz w:val="24"/>
          <w:szCs w:val="24"/>
          <w:rtl/>
        </w:rPr>
        <w:t xml:space="preserve">ממועד חתימת מורשי החתימה במשרד על חוזה ההתקשרות, </w:t>
      </w:r>
      <w:r w:rsidRPr="000D13BF">
        <w:rPr>
          <w:rFonts w:cs="David"/>
          <w:sz w:val="24"/>
          <w:szCs w:val="24"/>
          <w:rtl/>
        </w:rPr>
        <w:t>ותימשך</w:t>
      </w:r>
      <w:r w:rsidR="00400053">
        <w:rPr>
          <w:rFonts w:cs="David" w:hint="cs"/>
          <w:sz w:val="24"/>
          <w:szCs w:val="24"/>
          <w:rtl/>
        </w:rPr>
        <w:t xml:space="preserve"> </w:t>
      </w:r>
      <w:r w:rsidR="00400053" w:rsidRPr="00400053">
        <w:rPr>
          <w:rFonts w:cs="David" w:hint="cs"/>
          <w:b/>
          <w:bCs/>
          <w:sz w:val="24"/>
          <w:szCs w:val="24"/>
          <w:rtl/>
        </w:rPr>
        <w:t>שנתיים</w:t>
      </w:r>
      <w:r w:rsidR="00400053">
        <w:rPr>
          <w:rFonts w:cs="David" w:hint="cs"/>
          <w:sz w:val="24"/>
          <w:szCs w:val="24"/>
          <w:rtl/>
        </w:rPr>
        <w:t xml:space="preserve"> (</w:t>
      </w:r>
      <w:r w:rsidRPr="00400053">
        <w:rPr>
          <w:rFonts w:cs="David" w:hint="cs"/>
          <w:sz w:val="24"/>
          <w:szCs w:val="24"/>
          <w:rtl/>
        </w:rPr>
        <w:t>24 חודשים</w:t>
      </w:r>
      <w:r w:rsidR="00400053">
        <w:rPr>
          <w:rFonts w:cs="David" w:hint="cs"/>
          <w:sz w:val="24"/>
          <w:szCs w:val="24"/>
          <w:rtl/>
        </w:rPr>
        <w:t>)</w:t>
      </w:r>
      <w:r w:rsidRPr="00400053">
        <w:rPr>
          <w:rFonts w:cs="David" w:hint="cs"/>
          <w:sz w:val="24"/>
          <w:szCs w:val="24"/>
          <w:rtl/>
        </w:rPr>
        <w:t xml:space="preserve"> </w:t>
      </w:r>
      <w:r w:rsidRPr="000D13BF">
        <w:rPr>
          <w:rFonts w:ascii="David" w:hAnsi="David" w:cs="David"/>
          <w:sz w:val="24"/>
          <w:szCs w:val="24"/>
          <w:rtl/>
        </w:rPr>
        <w:t xml:space="preserve">ממועד זה. למשרד שמורה </w:t>
      </w:r>
      <w:r w:rsidRPr="000D13BF">
        <w:rPr>
          <w:rFonts w:ascii="David" w:hAnsi="David" w:cs="David"/>
          <w:b/>
          <w:bCs/>
          <w:sz w:val="24"/>
          <w:szCs w:val="24"/>
          <w:rtl/>
        </w:rPr>
        <w:t>האופציה</w:t>
      </w:r>
      <w:r w:rsidRPr="000D13BF">
        <w:rPr>
          <w:rFonts w:ascii="David" w:hAnsi="David" w:cs="David"/>
          <w:sz w:val="24"/>
          <w:szCs w:val="24"/>
          <w:rtl/>
        </w:rPr>
        <w:t xml:space="preserve">, לפי שיקול דעתו הבלעדי, להאריך את תקופת ההתקשרות לתקופה או תקופות נוספות שלא תעלינה על שנה כל אחת, ובסה"כ </w:t>
      </w:r>
      <w:r w:rsidRPr="000D13BF">
        <w:rPr>
          <w:rFonts w:ascii="David" w:hAnsi="David" w:cs="David"/>
          <w:b/>
          <w:bCs/>
          <w:sz w:val="24"/>
          <w:szCs w:val="24"/>
          <w:rtl/>
        </w:rPr>
        <w:t xml:space="preserve">לתקופה של עד </w:t>
      </w:r>
      <w:r w:rsidR="00400053">
        <w:rPr>
          <w:rFonts w:ascii="David" w:hAnsi="David" w:cs="David" w:hint="cs"/>
          <w:b/>
          <w:bCs/>
          <w:sz w:val="24"/>
          <w:szCs w:val="24"/>
          <w:rtl/>
        </w:rPr>
        <w:t>4 שנים נוספות</w:t>
      </w:r>
      <w:r w:rsidRPr="000D13BF">
        <w:rPr>
          <w:rFonts w:ascii="David" w:hAnsi="David" w:cs="David"/>
          <w:sz w:val="24"/>
          <w:szCs w:val="24"/>
          <w:rtl/>
        </w:rPr>
        <w:t xml:space="preserve">, וזאת בכפוף לשביעות רצונו של המשרד מעבודת הזוכה, למגבלותיו התקציביות של המשרד ולאישור ועדת המכרזים. </w:t>
      </w:r>
    </w:p>
    <w:p w:rsidR="006B4949" w:rsidRPr="001F2681" w:rsidRDefault="006B4949" w:rsidP="006B4949">
      <w:pPr>
        <w:pStyle w:val="a7"/>
        <w:numPr>
          <w:ilvl w:val="0"/>
          <w:numId w:val="1"/>
        </w:numPr>
        <w:spacing w:before="80"/>
        <w:ind w:left="425" w:hanging="406"/>
        <w:jc w:val="both"/>
        <w:rPr>
          <w:rFonts w:ascii="Arial" w:hAnsi="Arial" w:cs="David"/>
          <w:b/>
          <w:bCs/>
          <w:sz w:val="24"/>
          <w:szCs w:val="24"/>
          <w:u w:val="single"/>
        </w:rPr>
      </w:pPr>
      <w:r w:rsidRPr="001F2681">
        <w:rPr>
          <w:rFonts w:ascii="Arial" w:hAnsi="Arial" w:cs="David"/>
          <w:b/>
          <w:bCs/>
          <w:sz w:val="24"/>
          <w:szCs w:val="24"/>
          <w:u w:val="single"/>
          <w:rtl/>
        </w:rPr>
        <w:t>ריכוז מועדים קובעים למכרז</w:t>
      </w:r>
    </w:p>
    <w:tbl>
      <w:tblPr>
        <w:bidiVisual/>
        <w:tblW w:w="95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98"/>
        <w:gridCol w:w="2648"/>
      </w:tblGrid>
      <w:tr w:rsidR="00F0541A" w:rsidRPr="001F2681" w:rsidTr="00E24759">
        <w:trPr>
          <w:jc w:val="center"/>
        </w:trPr>
        <w:tc>
          <w:tcPr>
            <w:tcW w:w="6898" w:type="dxa"/>
          </w:tcPr>
          <w:p w:rsidR="00F0541A" w:rsidRPr="00F0541A" w:rsidRDefault="00F0541A" w:rsidP="00F0541A">
            <w:pPr>
              <w:numPr>
                <w:ilvl w:val="1"/>
                <w:numId w:val="1"/>
              </w:numPr>
              <w:spacing w:before="80"/>
              <w:ind w:left="945" w:hanging="492"/>
              <w:jc w:val="both"/>
              <w:rPr>
                <w:rFonts w:ascii="David" w:hAnsi="David" w:cs="David"/>
                <w:b/>
                <w:bCs/>
                <w:sz w:val="24"/>
                <w:szCs w:val="24"/>
                <w:rtl/>
              </w:rPr>
            </w:pPr>
            <w:r w:rsidRPr="00F0541A">
              <w:rPr>
                <w:rFonts w:ascii="David" w:hAnsi="David" w:cs="David"/>
                <w:b/>
                <w:bCs/>
                <w:sz w:val="24"/>
                <w:szCs w:val="24"/>
                <w:rtl/>
              </w:rPr>
              <w:t>פרסום המכרז</w:t>
            </w:r>
          </w:p>
        </w:tc>
        <w:tc>
          <w:tcPr>
            <w:tcW w:w="2648" w:type="dxa"/>
            <w:vAlign w:val="center"/>
          </w:tcPr>
          <w:p w:rsidR="00F0541A" w:rsidRPr="00F0541A" w:rsidRDefault="00F0541A" w:rsidP="00F0541A">
            <w:pPr>
              <w:spacing w:line="360" w:lineRule="auto"/>
              <w:rPr>
                <w:rFonts w:ascii="Narkisim" w:hAnsi="Narkisim" w:cs="David"/>
                <w:b/>
                <w:bCs/>
                <w:sz w:val="24"/>
                <w:szCs w:val="24"/>
                <w:rtl/>
              </w:rPr>
            </w:pPr>
            <w:r w:rsidRPr="00F0541A">
              <w:rPr>
                <w:rFonts w:ascii="Narkisim" w:hAnsi="Narkisim" w:cs="David" w:hint="cs"/>
                <w:b/>
                <w:bCs/>
                <w:sz w:val="24"/>
                <w:szCs w:val="24"/>
                <w:rtl/>
              </w:rPr>
              <w:t>19.11.2020</w:t>
            </w:r>
          </w:p>
        </w:tc>
      </w:tr>
      <w:tr w:rsidR="00F0541A" w:rsidRPr="001F2681" w:rsidTr="00E24759">
        <w:trPr>
          <w:jc w:val="center"/>
        </w:trPr>
        <w:tc>
          <w:tcPr>
            <w:tcW w:w="6898" w:type="dxa"/>
          </w:tcPr>
          <w:p w:rsidR="00F0541A" w:rsidRPr="00F0541A" w:rsidRDefault="00F0541A" w:rsidP="00F0541A">
            <w:pPr>
              <w:numPr>
                <w:ilvl w:val="1"/>
                <w:numId w:val="1"/>
              </w:numPr>
              <w:spacing w:before="80"/>
              <w:ind w:left="945" w:hanging="492"/>
              <w:jc w:val="both"/>
              <w:rPr>
                <w:rFonts w:ascii="David" w:hAnsi="David" w:cs="David"/>
                <w:b/>
                <w:bCs/>
                <w:sz w:val="24"/>
                <w:szCs w:val="24"/>
                <w:rtl/>
              </w:rPr>
            </w:pPr>
            <w:bookmarkStart w:id="2" w:name="_Ref44236791"/>
            <w:r w:rsidRPr="00F0541A">
              <w:rPr>
                <w:rFonts w:ascii="David" w:hAnsi="David" w:cs="David"/>
                <w:b/>
                <w:bCs/>
                <w:sz w:val="24"/>
                <w:szCs w:val="24"/>
                <w:rtl/>
              </w:rPr>
              <w:t>מועד אחרון למשלוח שאלות הבהרה</w:t>
            </w:r>
            <w:bookmarkEnd w:id="2"/>
          </w:p>
        </w:tc>
        <w:tc>
          <w:tcPr>
            <w:tcW w:w="2648" w:type="dxa"/>
            <w:vAlign w:val="center"/>
          </w:tcPr>
          <w:p w:rsidR="00F0541A" w:rsidRPr="00F0541A" w:rsidRDefault="00F0541A" w:rsidP="00F0541A">
            <w:pPr>
              <w:spacing w:line="360" w:lineRule="auto"/>
              <w:rPr>
                <w:rFonts w:ascii="Narkisim" w:hAnsi="Narkisim" w:cs="David"/>
                <w:b/>
                <w:bCs/>
                <w:sz w:val="24"/>
                <w:szCs w:val="24"/>
                <w:rtl/>
              </w:rPr>
            </w:pPr>
            <w:r w:rsidRPr="00F0541A">
              <w:rPr>
                <w:rFonts w:ascii="Narkisim" w:hAnsi="Narkisim" w:cs="David" w:hint="cs"/>
                <w:b/>
                <w:bCs/>
                <w:sz w:val="24"/>
                <w:szCs w:val="24"/>
                <w:rtl/>
              </w:rPr>
              <w:t>3.12.2020</w:t>
            </w:r>
          </w:p>
        </w:tc>
      </w:tr>
      <w:tr w:rsidR="00F0541A" w:rsidRPr="001F2681" w:rsidTr="00E24759">
        <w:trPr>
          <w:jc w:val="center"/>
        </w:trPr>
        <w:tc>
          <w:tcPr>
            <w:tcW w:w="6898" w:type="dxa"/>
          </w:tcPr>
          <w:p w:rsidR="00F0541A" w:rsidRPr="00F0541A" w:rsidRDefault="00F0541A" w:rsidP="00F0541A">
            <w:pPr>
              <w:numPr>
                <w:ilvl w:val="1"/>
                <w:numId w:val="1"/>
              </w:numPr>
              <w:spacing w:before="80"/>
              <w:ind w:left="945" w:hanging="492"/>
              <w:jc w:val="both"/>
              <w:rPr>
                <w:rFonts w:ascii="David" w:hAnsi="David" w:cs="David"/>
                <w:b/>
                <w:bCs/>
                <w:sz w:val="24"/>
                <w:szCs w:val="24"/>
                <w:rtl/>
              </w:rPr>
            </w:pPr>
            <w:bookmarkStart w:id="3" w:name="_Ref44236901"/>
            <w:r w:rsidRPr="00F0541A">
              <w:rPr>
                <w:rFonts w:ascii="David" w:hAnsi="David" w:cs="David" w:hint="cs"/>
                <w:b/>
                <w:bCs/>
                <w:sz w:val="24"/>
                <w:szCs w:val="24"/>
                <w:rtl/>
              </w:rPr>
              <w:t>מועד אחרון להגשת הצעות</w:t>
            </w:r>
            <w:bookmarkEnd w:id="3"/>
          </w:p>
        </w:tc>
        <w:tc>
          <w:tcPr>
            <w:tcW w:w="2648" w:type="dxa"/>
            <w:vAlign w:val="center"/>
          </w:tcPr>
          <w:p w:rsidR="00F0541A" w:rsidRPr="00F0541A" w:rsidRDefault="00F0541A" w:rsidP="00F0541A">
            <w:pPr>
              <w:spacing w:line="360" w:lineRule="auto"/>
              <w:rPr>
                <w:rFonts w:ascii="Narkisim" w:hAnsi="Narkisim" w:cs="David"/>
                <w:b/>
                <w:bCs/>
                <w:sz w:val="24"/>
                <w:szCs w:val="24"/>
                <w:rtl/>
              </w:rPr>
            </w:pPr>
            <w:r w:rsidRPr="00F0541A">
              <w:rPr>
                <w:rFonts w:ascii="Narkisim" w:hAnsi="Narkisim" w:cs="David" w:hint="cs"/>
                <w:b/>
                <w:bCs/>
                <w:sz w:val="24"/>
                <w:szCs w:val="24"/>
                <w:rtl/>
              </w:rPr>
              <w:t>14.1.2021</w:t>
            </w:r>
          </w:p>
        </w:tc>
      </w:tr>
      <w:tr w:rsidR="00F0541A" w:rsidRPr="001F2681" w:rsidTr="00E24759">
        <w:trPr>
          <w:trHeight w:val="349"/>
          <w:jc w:val="center"/>
        </w:trPr>
        <w:tc>
          <w:tcPr>
            <w:tcW w:w="6898" w:type="dxa"/>
          </w:tcPr>
          <w:p w:rsidR="00F0541A" w:rsidRPr="00F0541A" w:rsidRDefault="00F0541A" w:rsidP="00F0541A">
            <w:pPr>
              <w:numPr>
                <w:ilvl w:val="1"/>
                <w:numId w:val="1"/>
              </w:numPr>
              <w:spacing w:before="80"/>
              <w:ind w:left="945" w:hanging="492"/>
              <w:jc w:val="both"/>
              <w:rPr>
                <w:rFonts w:ascii="David" w:hAnsi="David" w:cs="David"/>
                <w:b/>
                <w:bCs/>
                <w:sz w:val="24"/>
                <w:szCs w:val="24"/>
                <w:rtl/>
              </w:rPr>
            </w:pPr>
            <w:bookmarkStart w:id="4" w:name="_Ref56356035"/>
            <w:r w:rsidRPr="00F0541A">
              <w:rPr>
                <w:rFonts w:ascii="David" w:hAnsi="David" w:cs="David" w:hint="cs"/>
                <w:b/>
                <w:bCs/>
                <w:sz w:val="24"/>
                <w:szCs w:val="24"/>
                <w:rtl/>
              </w:rPr>
              <w:t>תוקף ערבות מכרז</w:t>
            </w:r>
            <w:bookmarkEnd w:id="4"/>
          </w:p>
        </w:tc>
        <w:tc>
          <w:tcPr>
            <w:tcW w:w="2648" w:type="dxa"/>
            <w:vAlign w:val="center"/>
          </w:tcPr>
          <w:p w:rsidR="00F0541A" w:rsidRPr="00F0541A" w:rsidRDefault="00F0541A" w:rsidP="00F0541A">
            <w:pPr>
              <w:spacing w:line="360" w:lineRule="auto"/>
              <w:rPr>
                <w:rFonts w:ascii="Narkisim" w:hAnsi="Narkisim" w:cs="David"/>
                <w:b/>
                <w:bCs/>
                <w:sz w:val="24"/>
                <w:szCs w:val="24"/>
                <w:rtl/>
              </w:rPr>
            </w:pPr>
            <w:r w:rsidRPr="00F0541A">
              <w:rPr>
                <w:rFonts w:ascii="Narkisim" w:hAnsi="Narkisim" w:cs="David" w:hint="cs"/>
                <w:b/>
                <w:bCs/>
                <w:sz w:val="24"/>
                <w:szCs w:val="24"/>
                <w:rtl/>
              </w:rPr>
              <w:t>14.6.2021</w:t>
            </w:r>
          </w:p>
        </w:tc>
      </w:tr>
    </w:tbl>
    <w:p w:rsidR="00967F21" w:rsidRPr="00967F21" w:rsidRDefault="00967F21" w:rsidP="00967F21">
      <w:pPr>
        <w:pStyle w:val="a7"/>
        <w:spacing w:before="80"/>
        <w:ind w:left="425"/>
        <w:jc w:val="both"/>
        <w:rPr>
          <w:rFonts w:ascii="David" w:hAnsi="David" w:cs="David"/>
          <w:b/>
          <w:bCs/>
          <w:sz w:val="24"/>
          <w:szCs w:val="24"/>
          <w:u w:val="single"/>
        </w:rPr>
      </w:pPr>
      <w:bookmarkStart w:id="5" w:name="_Ref44239519"/>
      <w:bookmarkStart w:id="6" w:name="_Ref13392364"/>
      <w:bookmarkStart w:id="7" w:name="_Toc13471796"/>
      <w:bookmarkStart w:id="8" w:name="_Toc13473201"/>
      <w:bookmarkStart w:id="9" w:name="_Toc13746809"/>
    </w:p>
    <w:p w:rsidR="00967F21" w:rsidRPr="00967F21" w:rsidRDefault="00967F21" w:rsidP="006B4949">
      <w:pPr>
        <w:pStyle w:val="a7"/>
        <w:numPr>
          <w:ilvl w:val="0"/>
          <w:numId w:val="1"/>
        </w:numPr>
        <w:spacing w:before="80"/>
        <w:ind w:left="425" w:hanging="406"/>
        <w:jc w:val="both"/>
        <w:rPr>
          <w:rFonts w:ascii="David" w:hAnsi="David" w:cs="David"/>
          <w:b/>
          <w:bCs/>
          <w:sz w:val="24"/>
          <w:szCs w:val="24"/>
          <w:u w:val="single"/>
        </w:rPr>
      </w:pPr>
      <w:r w:rsidRPr="00967F21">
        <w:rPr>
          <w:rFonts w:ascii="David" w:hAnsi="David" w:cs="David"/>
          <w:b/>
          <w:bCs/>
          <w:sz w:val="24"/>
          <w:szCs w:val="24"/>
          <w:u w:val="single"/>
          <w:rtl/>
        </w:rPr>
        <w:t xml:space="preserve">שאלות הבהרה </w:t>
      </w:r>
    </w:p>
    <w:p w:rsidR="00967F21" w:rsidRPr="00890D54" w:rsidRDefault="00967F21" w:rsidP="004B6956">
      <w:pPr>
        <w:pStyle w:val="a7"/>
        <w:spacing w:before="60"/>
        <w:ind w:left="425"/>
        <w:jc w:val="both"/>
        <w:rPr>
          <w:rFonts w:ascii="David" w:hAnsi="David" w:cs="David"/>
          <w:b/>
          <w:bCs/>
          <w:sz w:val="24"/>
          <w:szCs w:val="24"/>
          <w:u w:val="single"/>
          <w:rtl/>
        </w:rPr>
      </w:pPr>
      <w:r w:rsidRPr="00890D54">
        <w:rPr>
          <w:rFonts w:ascii="David" w:hAnsi="David" w:cs="David"/>
          <w:sz w:val="24"/>
          <w:szCs w:val="24"/>
          <w:rtl/>
        </w:rPr>
        <w:t xml:space="preserve">מציע שיש לו שאלות, הערות או השגות בקשר לתנאי המכרז, מסמכי המכרז או כל חלק מהם, וכן מציע המעוניין לקבל ישירות את המענה לשאלות/השגות שיוגשו, מוזמן לפנות בכתב אל כרמל שחם, באמצעות כתובת המייל </w:t>
      </w:r>
      <w:hyperlink r:id="rId7" w:history="1">
        <w:r w:rsidRPr="00890D54">
          <w:rPr>
            <w:rStyle w:val="Hyperlink"/>
            <w:rFonts w:ascii="David" w:hAnsi="David" w:cs="David"/>
            <w:i w:val="0"/>
            <w:iCs/>
            <w:sz w:val="24"/>
            <w:szCs w:val="24"/>
          </w:rPr>
          <w:t>shachamc@mot.gov.il</w:t>
        </w:r>
      </w:hyperlink>
      <w:r w:rsidRPr="00890D54">
        <w:rPr>
          <w:rFonts w:ascii="David" w:hAnsi="David" w:cs="David"/>
          <w:sz w:val="24"/>
          <w:szCs w:val="24"/>
          <w:rtl/>
        </w:rPr>
        <w:t xml:space="preserve">  למועד הנקוב בסעיף </w:t>
      </w:r>
      <w:r w:rsidRPr="00890D54">
        <w:rPr>
          <w:rFonts w:ascii="David" w:hAnsi="David" w:cs="David" w:hint="cs"/>
          <w:sz w:val="24"/>
          <w:szCs w:val="24"/>
          <w:rtl/>
        </w:rPr>
        <w:t>4.2</w:t>
      </w:r>
      <w:r w:rsidRPr="00890D54">
        <w:rPr>
          <w:rFonts w:ascii="David" w:hAnsi="David" w:cs="David" w:hint="cs"/>
          <w:b/>
          <w:bCs/>
          <w:sz w:val="24"/>
          <w:szCs w:val="24"/>
          <w:rtl/>
        </w:rPr>
        <w:t xml:space="preserve"> </w:t>
      </w:r>
      <w:r w:rsidRPr="00890D54">
        <w:rPr>
          <w:rFonts w:ascii="David" w:hAnsi="David" w:cs="David"/>
          <w:sz w:val="24"/>
          <w:szCs w:val="24"/>
          <w:rtl/>
        </w:rPr>
        <w:t>לעיל. הפנייה תכלול את שם המציע, שם הפונה מטעמו, מען המציע, מספרי הטלפון וכן כתובת הדואר האלקטרוני למסירת הודעות. לא ייענו פניות טלפוניות או אחרות וכן פניות שיתקבלו לאחר המועד האמור. המציע יקבל דואר אלקטרוני המאשר את קליטת פנייתו. במידה ולא התקבלה הודעה שכזו באחריות המציע לוודא הגעת השאלות בטלפון מס' 02-6663120.</w:t>
      </w:r>
      <w:bookmarkEnd w:id="5"/>
    </w:p>
    <w:p w:rsidR="00967F21" w:rsidRPr="00967F21" w:rsidRDefault="00967F21" w:rsidP="004B6956">
      <w:pPr>
        <w:pStyle w:val="a7"/>
        <w:spacing w:before="60"/>
        <w:ind w:left="425"/>
        <w:jc w:val="both"/>
        <w:rPr>
          <w:rFonts w:ascii="David" w:hAnsi="David" w:cs="David"/>
          <w:sz w:val="24"/>
          <w:szCs w:val="24"/>
        </w:rPr>
      </w:pPr>
      <w:r w:rsidRPr="00967F21">
        <w:rPr>
          <w:rFonts w:ascii="David" w:hAnsi="David" w:cs="David" w:hint="cs"/>
          <w:sz w:val="24"/>
          <w:szCs w:val="24"/>
          <w:rtl/>
        </w:rPr>
        <w:t>תשומת לב כי יש לפנות למר כרמל שחם בפרטי הקשר האמורים, לפני מועד הגשת ההצעות, גם לצורך קבלת נספחים י"א/1-יא"/2</w:t>
      </w:r>
      <w:r>
        <w:rPr>
          <w:rFonts w:ascii="David" w:hAnsi="David" w:cs="David" w:hint="cs"/>
          <w:sz w:val="24"/>
          <w:szCs w:val="24"/>
          <w:rtl/>
        </w:rPr>
        <w:t xml:space="preserve"> למכרז</w:t>
      </w:r>
      <w:r w:rsidRPr="00967F21">
        <w:rPr>
          <w:rFonts w:ascii="David" w:hAnsi="David" w:cs="David" w:hint="cs"/>
          <w:sz w:val="24"/>
          <w:szCs w:val="24"/>
          <w:rtl/>
        </w:rPr>
        <w:t xml:space="preserve"> כמפורט בסעיף </w:t>
      </w:r>
      <w:r>
        <w:rPr>
          <w:rFonts w:ascii="David" w:hAnsi="David" w:cs="David" w:hint="cs"/>
          <w:sz w:val="24"/>
          <w:szCs w:val="24"/>
          <w:rtl/>
        </w:rPr>
        <w:t>7.3 למכרז</w:t>
      </w:r>
      <w:r w:rsidRPr="00967F21">
        <w:rPr>
          <w:rFonts w:ascii="David" w:hAnsi="David" w:cs="David" w:hint="cs"/>
          <w:sz w:val="24"/>
          <w:szCs w:val="24"/>
          <w:rtl/>
        </w:rPr>
        <w:t>, הנדרשים למציע לצורך ניקוד איכות ההצעה (ללא קשר למשלוח וקבלת שאלות, הערות או השגות בקשר ביחס לתנאי מכרז).</w:t>
      </w:r>
    </w:p>
    <w:p w:rsidR="006B4949" w:rsidRPr="00346F7D" w:rsidRDefault="006B4949" w:rsidP="006B4949">
      <w:pPr>
        <w:pStyle w:val="a7"/>
        <w:numPr>
          <w:ilvl w:val="0"/>
          <w:numId w:val="1"/>
        </w:numPr>
        <w:spacing w:before="80"/>
        <w:ind w:left="425" w:hanging="406"/>
        <w:jc w:val="both"/>
        <w:rPr>
          <w:rFonts w:ascii="David" w:hAnsi="David" w:cs="David"/>
          <w:b/>
          <w:bCs/>
          <w:sz w:val="24"/>
          <w:szCs w:val="24"/>
          <w:u w:val="single"/>
          <w:rtl/>
        </w:rPr>
      </w:pPr>
      <w:r w:rsidRPr="00346F7D">
        <w:rPr>
          <w:rFonts w:ascii="David" w:hAnsi="David" w:cs="David"/>
          <w:b/>
          <w:bCs/>
          <w:sz w:val="24"/>
          <w:szCs w:val="24"/>
          <w:u w:val="single"/>
          <w:rtl/>
        </w:rPr>
        <w:t>תנאי סף להשתתפות במכרז</w:t>
      </w:r>
      <w:bookmarkEnd w:id="6"/>
      <w:bookmarkEnd w:id="7"/>
      <w:bookmarkEnd w:id="8"/>
      <w:bookmarkEnd w:id="9"/>
    </w:p>
    <w:p w:rsidR="00967F21" w:rsidRDefault="00967F21" w:rsidP="004B6956">
      <w:pPr>
        <w:pStyle w:val="a7"/>
        <w:spacing w:before="60"/>
        <w:ind w:left="425"/>
        <w:jc w:val="both"/>
        <w:rPr>
          <w:rFonts w:ascii="David" w:hAnsi="David" w:cs="David"/>
          <w:sz w:val="24"/>
          <w:szCs w:val="24"/>
          <w:rtl/>
        </w:rPr>
      </w:pPr>
      <w:bookmarkStart w:id="10" w:name="_Toc13746811"/>
      <w:bookmarkStart w:id="11" w:name="_Ref444164788"/>
      <w:bookmarkStart w:id="12" w:name="_Ref422922986"/>
      <w:r w:rsidRPr="00967F21">
        <w:rPr>
          <w:rFonts w:ascii="David" w:hAnsi="David" w:cs="David"/>
          <w:sz w:val="24"/>
          <w:szCs w:val="24"/>
          <w:rtl/>
        </w:rPr>
        <w:t xml:space="preserve">התנאים המפורטים להלן הינם תנאים מוקדמים המחייבים את כל מגישי ההצעות. הצעה שאינה עונה, נכון למועד הגשת ההצעות במכרז דנן, </w:t>
      </w:r>
      <w:r w:rsidRPr="00967F21">
        <w:rPr>
          <w:rFonts w:ascii="David" w:hAnsi="David" w:cs="David" w:hint="cs"/>
          <w:sz w:val="24"/>
          <w:szCs w:val="24"/>
          <w:rtl/>
        </w:rPr>
        <w:t xml:space="preserve">על </w:t>
      </w:r>
      <w:r w:rsidRPr="00967F21">
        <w:rPr>
          <w:rFonts w:ascii="David" w:hAnsi="David" w:cs="David"/>
          <w:sz w:val="24"/>
          <w:szCs w:val="24"/>
          <w:rtl/>
        </w:rPr>
        <w:t>אחד או יותר מהתנאים המפורטים להלן לא תידון והוועדה תהא רשאית לפסול אותה על הסף.</w:t>
      </w:r>
    </w:p>
    <w:p w:rsidR="00967F21" w:rsidRPr="003B4D84" w:rsidRDefault="00967F21" w:rsidP="004B6956">
      <w:pPr>
        <w:pStyle w:val="1"/>
        <w:numPr>
          <w:ilvl w:val="1"/>
          <w:numId w:val="1"/>
        </w:numPr>
        <w:spacing w:before="60" w:after="0"/>
        <w:contextualSpacing w:val="0"/>
        <w:rPr>
          <w:sz w:val="24"/>
          <w:szCs w:val="24"/>
        </w:rPr>
      </w:pPr>
      <w:r w:rsidRPr="003B4D84">
        <w:rPr>
          <w:sz w:val="24"/>
          <w:szCs w:val="24"/>
          <w:rtl/>
        </w:rPr>
        <w:t>ההצעה תוגש על ידי ישות משפטית אחת והיא זו שתעמוד לבדה בכל תנאי הסף של המכרז</w:t>
      </w:r>
      <w:r>
        <w:rPr>
          <w:rFonts w:hint="cs"/>
          <w:sz w:val="24"/>
          <w:szCs w:val="24"/>
          <w:rtl/>
        </w:rPr>
        <w:t>.</w:t>
      </w:r>
    </w:p>
    <w:p w:rsidR="00967F21" w:rsidRPr="003B4D84" w:rsidRDefault="00967F21" w:rsidP="004B6956">
      <w:pPr>
        <w:pStyle w:val="1"/>
        <w:numPr>
          <w:ilvl w:val="1"/>
          <w:numId w:val="1"/>
        </w:numPr>
        <w:spacing w:before="60" w:after="0"/>
        <w:contextualSpacing w:val="0"/>
        <w:rPr>
          <w:b w:val="0"/>
          <w:bCs w:val="0"/>
          <w:sz w:val="24"/>
          <w:szCs w:val="24"/>
        </w:rPr>
      </w:pPr>
      <w:r w:rsidRPr="003B4D84">
        <w:rPr>
          <w:b w:val="0"/>
          <w:bCs w:val="0"/>
          <w:sz w:val="24"/>
          <w:szCs w:val="24"/>
          <w:rtl/>
        </w:rPr>
        <w:t xml:space="preserve">המציע הינו </w:t>
      </w:r>
      <w:r w:rsidRPr="003B4D84">
        <w:rPr>
          <w:sz w:val="24"/>
          <w:szCs w:val="24"/>
          <w:rtl/>
        </w:rPr>
        <w:t>תאגיד</w:t>
      </w:r>
      <w:r w:rsidRPr="003B4D84">
        <w:rPr>
          <w:b w:val="0"/>
          <w:bCs w:val="0"/>
          <w:sz w:val="24"/>
          <w:szCs w:val="24"/>
          <w:rtl/>
        </w:rPr>
        <w:t xml:space="preserve"> או </w:t>
      </w:r>
      <w:r w:rsidRPr="003B4D84">
        <w:rPr>
          <w:sz w:val="24"/>
          <w:szCs w:val="24"/>
          <w:rtl/>
        </w:rPr>
        <w:t>עוסק מורשה</w:t>
      </w:r>
      <w:r w:rsidRPr="003B4D84">
        <w:rPr>
          <w:rFonts w:hint="cs"/>
          <w:b w:val="0"/>
          <w:bCs w:val="0"/>
          <w:sz w:val="24"/>
          <w:szCs w:val="24"/>
          <w:rtl/>
        </w:rPr>
        <w:t xml:space="preserve"> או </w:t>
      </w:r>
      <w:r w:rsidRPr="003B4D84">
        <w:rPr>
          <w:rFonts w:hint="cs"/>
          <w:sz w:val="24"/>
          <w:szCs w:val="24"/>
          <w:rtl/>
        </w:rPr>
        <w:t xml:space="preserve">עוסק </w:t>
      </w:r>
      <w:r w:rsidRPr="003B4D84">
        <w:rPr>
          <w:sz w:val="24"/>
          <w:szCs w:val="24"/>
          <w:rtl/>
        </w:rPr>
        <w:t>פטור</w:t>
      </w:r>
      <w:r w:rsidRPr="003B4D84">
        <w:rPr>
          <w:rFonts w:hint="cs"/>
          <w:b w:val="0"/>
          <w:bCs w:val="0"/>
          <w:sz w:val="24"/>
          <w:szCs w:val="24"/>
          <w:rtl/>
        </w:rPr>
        <w:t>;</w:t>
      </w:r>
      <w:r w:rsidRPr="003B4D84">
        <w:rPr>
          <w:b w:val="0"/>
          <w:bCs w:val="0"/>
          <w:sz w:val="24"/>
          <w:szCs w:val="24"/>
          <w:rtl/>
        </w:rPr>
        <w:t xml:space="preserve"> </w:t>
      </w:r>
      <w:r w:rsidRPr="003B4D84">
        <w:rPr>
          <w:rFonts w:hint="cs"/>
          <w:b w:val="0"/>
          <w:bCs w:val="0"/>
          <w:sz w:val="24"/>
          <w:szCs w:val="24"/>
          <w:rtl/>
        </w:rPr>
        <w:t xml:space="preserve">ובכל מקרה </w:t>
      </w:r>
      <w:r w:rsidRPr="003B4D84">
        <w:rPr>
          <w:b w:val="0"/>
          <w:bCs w:val="0"/>
          <w:sz w:val="24"/>
          <w:szCs w:val="24"/>
          <w:rtl/>
        </w:rPr>
        <w:t>–</w:t>
      </w:r>
      <w:r w:rsidRPr="003B4D84">
        <w:rPr>
          <w:rFonts w:hint="cs"/>
          <w:b w:val="0"/>
          <w:bCs w:val="0"/>
          <w:sz w:val="24"/>
          <w:szCs w:val="24"/>
          <w:rtl/>
        </w:rPr>
        <w:t xml:space="preserve"> </w:t>
      </w:r>
      <w:r w:rsidRPr="003B4D84">
        <w:rPr>
          <w:sz w:val="24"/>
          <w:szCs w:val="24"/>
          <w:rtl/>
        </w:rPr>
        <w:t>רשום כדין בישראל</w:t>
      </w:r>
      <w:r w:rsidRPr="003B4D84">
        <w:rPr>
          <w:b w:val="0"/>
          <w:bCs w:val="0"/>
          <w:sz w:val="24"/>
          <w:szCs w:val="24"/>
          <w:rtl/>
        </w:rPr>
        <w:t>. קבלן כוח אדם כהגדרתו בחוק העסקת עובדים על ידי קבלני כוח אדם, התשנ"ו-1996, לא רשאי להשתתף במכרז זה.</w:t>
      </w:r>
    </w:p>
    <w:p w:rsidR="00967F21" w:rsidRPr="001066DE" w:rsidRDefault="00967F21" w:rsidP="004B6956">
      <w:pPr>
        <w:pStyle w:val="1"/>
        <w:numPr>
          <w:ilvl w:val="1"/>
          <w:numId w:val="1"/>
        </w:numPr>
        <w:spacing w:before="60" w:after="0"/>
        <w:contextualSpacing w:val="0"/>
        <w:rPr>
          <w:rFonts w:ascii="David" w:hAnsi="David"/>
          <w:b w:val="0"/>
          <w:bCs w:val="0"/>
          <w:sz w:val="24"/>
          <w:szCs w:val="24"/>
        </w:rPr>
      </w:pPr>
      <w:bookmarkStart w:id="13" w:name="_Ref44239447"/>
      <w:r w:rsidRPr="001066DE">
        <w:rPr>
          <w:b w:val="0"/>
          <w:bCs w:val="0"/>
          <w:sz w:val="24"/>
          <w:szCs w:val="24"/>
          <w:rtl/>
        </w:rPr>
        <w:t xml:space="preserve">המציע צירף להצעתו </w:t>
      </w:r>
      <w:r w:rsidRPr="001066DE">
        <w:rPr>
          <w:sz w:val="24"/>
          <w:szCs w:val="24"/>
          <w:rtl/>
        </w:rPr>
        <w:t>ערבות מכרז</w:t>
      </w:r>
      <w:r w:rsidRPr="001066DE">
        <w:rPr>
          <w:b w:val="0"/>
          <w:bCs w:val="0"/>
          <w:sz w:val="24"/>
          <w:szCs w:val="24"/>
          <w:rtl/>
        </w:rPr>
        <w:t xml:space="preserve"> בגובה </w:t>
      </w:r>
      <w:r w:rsidRPr="001066DE">
        <w:rPr>
          <w:b w:val="0"/>
          <w:bCs w:val="0"/>
          <w:sz w:val="24"/>
          <w:szCs w:val="24"/>
        </w:rPr>
        <w:t>20,000</w:t>
      </w:r>
      <w:r w:rsidRPr="001066DE">
        <w:rPr>
          <w:rFonts w:hint="cs"/>
          <w:b w:val="0"/>
          <w:bCs w:val="0"/>
          <w:sz w:val="24"/>
          <w:szCs w:val="24"/>
          <w:rtl/>
        </w:rPr>
        <w:t xml:space="preserve"> ₪ </w:t>
      </w:r>
      <w:r w:rsidRPr="001066DE">
        <w:rPr>
          <w:b w:val="0"/>
          <w:bCs w:val="0"/>
          <w:sz w:val="24"/>
          <w:szCs w:val="24"/>
          <w:rtl/>
        </w:rPr>
        <w:t xml:space="preserve">כנדרש בסעיף </w:t>
      </w:r>
      <w:r>
        <w:rPr>
          <w:rFonts w:hint="cs"/>
          <w:b w:val="0"/>
          <w:bCs w:val="0"/>
          <w:sz w:val="24"/>
          <w:szCs w:val="24"/>
          <w:rtl/>
        </w:rPr>
        <w:t>13 למכרז</w:t>
      </w:r>
      <w:r w:rsidRPr="001066DE">
        <w:rPr>
          <w:b w:val="0"/>
          <w:bCs w:val="0"/>
          <w:sz w:val="24"/>
          <w:szCs w:val="24"/>
          <w:rtl/>
        </w:rPr>
        <w:t xml:space="preserve">. על הערבות שתוגש להיות </w:t>
      </w:r>
      <w:r w:rsidRPr="001066DE">
        <w:rPr>
          <w:rFonts w:ascii="David" w:hAnsi="David"/>
          <w:b w:val="0"/>
          <w:bCs w:val="0"/>
          <w:sz w:val="24"/>
          <w:szCs w:val="24"/>
          <w:rtl/>
        </w:rPr>
        <w:t xml:space="preserve">בנוסח זהה לנוסח המופיע בנספח </w:t>
      </w:r>
      <w:r>
        <w:rPr>
          <w:rFonts w:ascii="David" w:hAnsi="David" w:hint="cs"/>
          <w:b w:val="0"/>
          <w:bCs w:val="0"/>
          <w:sz w:val="24"/>
          <w:szCs w:val="24"/>
          <w:rtl/>
        </w:rPr>
        <w:t>ח' למכרז.</w:t>
      </w:r>
      <w:r w:rsidRPr="001066DE">
        <w:rPr>
          <w:rFonts w:ascii="David" w:hAnsi="David"/>
          <w:b w:val="0"/>
          <w:bCs w:val="0"/>
          <w:sz w:val="24"/>
          <w:szCs w:val="24"/>
          <w:rtl/>
        </w:rPr>
        <w:t xml:space="preserve"> נוסח שונה יגרום לפסילת ההצעה על הסף.</w:t>
      </w:r>
      <w:bookmarkEnd w:id="13"/>
    </w:p>
    <w:p w:rsidR="00967F21" w:rsidRPr="00A64FF5" w:rsidRDefault="00967F21" w:rsidP="004B6956">
      <w:pPr>
        <w:pStyle w:val="1"/>
        <w:numPr>
          <w:ilvl w:val="1"/>
          <w:numId w:val="1"/>
        </w:numPr>
        <w:spacing w:before="60" w:after="0"/>
        <w:contextualSpacing w:val="0"/>
        <w:rPr>
          <w:rFonts w:ascii="David" w:hAnsi="David"/>
          <w:b w:val="0"/>
          <w:bCs w:val="0"/>
          <w:sz w:val="24"/>
          <w:szCs w:val="24"/>
        </w:rPr>
      </w:pPr>
      <w:r w:rsidRPr="00A64FF5">
        <w:rPr>
          <w:rFonts w:ascii="David" w:hAnsi="David"/>
          <w:b w:val="0"/>
          <w:bCs w:val="0"/>
          <w:sz w:val="24"/>
          <w:szCs w:val="24"/>
          <w:rtl/>
        </w:rPr>
        <w:lastRenderedPageBreak/>
        <w:t>המציע בעל כל האישורים הנדרשים לפי חוק עסקאות גופים ציבוריים, תשל"ו–1976 ובכלל זה העדר הרשעות בעברות לפי חוק עובדים זרים, תשנ"א-1991 ולפי חוק שכר מינימום, תשמ"ז-1987.</w:t>
      </w:r>
    </w:p>
    <w:p w:rsidR="00967F21" w:rsidRPr="005B17DC" w:rsidRDefault="00967F21" w:rsidP="00967F21">
      <w:pPr>
        <w:pStyle w:val="1"/>
        <w:numPr>
          <w:ilvl w:val="1"/>
          <w:numId w:val="1"/>
        </w:numPr>
        <w:spacing w:before="0" w:line="288" w:lineRule="auto"/>
        <w:contextualSpacing w:val="0"/>
        <w:rPr>
          <w:sz w:val="24"/>
          <w:szCs w:val="24"/>
          <w:u w:val="single"/>
        </w:rPr>
      </w:pPr>
      <w:bookmarkStart w:id="14" w:name="_Ref44492336"/>
      <w:r w:rsidRPr="005B17DC">
        <w:rPr>
          <w:rFonts w:hint="cs"/>
          <w:sz w:val="24"/>
          <w:szCs w:val="24"/>
          <w:u w:val="single"/>
          <w:rtl/>
        </w:rPr>
        <w:t>תנאי סף מקצועיים ליועץ</w:t>
      </w:r>
      <w:bookmarkEnd w:id="14"/>
      <w:r w:rsidRPr="005B17DC">
        <w:rPr>
          <w:rFonts w:hint="cs"/>
          <w:sz w:val="24"/>
          <w:szCs w:val="24"/>
          <w:u w:val="single"/>
          <w:rtl/>
        </w:rPr>
        <w:t xml:space="preserve"> </w:t>
      </w:r>
    </w:p>
    <w:p w:rsidR="00967F21" w:rsidRDefault="00967F21" w:rsidP="004B6956">
      <w:pPr>
        <w:pStyle w:val="11"/>
        <w:numPr>
          <w:ilvl w:val="2"/>
          <w:numId w:val="1"/>
        </w:numPr>
        <w:spacing w:before="60" w:after="0"/>
        <w:ind w:left="1418" w:right="0" w:hanging="611"/>
        <w:rPr>
          <w:sz w:val="20"/>
        </w:rPr>
      </w:pPr>
      <w:r w:rsidRPr="002E6920">
        <w:rPr>
          <w:rFonts w:hint="cs"/>
          <w:sz w:val="20"/>
          <w:rtl/>
        </w:rPr>
        <w:t xml:space="preserve">בעל תואר </w:t>
      </w:r>
      <w:r>
        <w:rPr>
          <w:rFonts w:hint="cs"/>
          <w:sz w:val="20"/>
          <w:rtl/>
        </w:rPr>
        <w:t xml:space="preserve">(כהגדרתו בסעיף </w:t>
      </w:r>
      <w:r w:rsidR="00D25005">
        <w:rPr>
          <w:rFonts w:hint="cs"/>
          <w:sz w:val="20"/>
          <w:rtl/>
        </w:rPr>
        <w:t>2 למכרז</w:t>
      </w:r>
      <w:r>
        <w:rPr>
          <w:rFonts w:hint="cs"/>
          <w:sz w:val="20"/>
          <w:rtl/>
        </w:rPr>
        <w:t xml:space="preserve">) </w:t>
      </w:r>
      <w:r w:rsidRPr="002E6920">
        <w:rPr>
          <w:rFonts w:hint="cs"/>
          <w:sz w:val="20"/>
          <w:rtl/>
        </w:rPr>
        <w:t>ראשון לפחות בהנדסה</w:t>
      </w:r>
      <w:r>
        <w:rPr>
          <w:rFonts w:hint="cs"/>
          <w:sz w:val="20"/>
          <w:rtl/>
        </w:rPr>
        <w:t>.</w:t>
      </w:r>
    </w:p>
    <w:p w:rsidR="00967F21" w:rsidRPr="002E6920" w:rsidRDefault="00967F21" w:rsidP="004B6956">
      <w:pPr>
        <w:pStyle w:val="11"/>
        <w:numPr>
          <w:ilvl w:val="2"/>
          <w:numId w:val="1"/>
        </w:numPr>
        <w:spacing w:before="60" w:after="0"/>
        <w:ind w:left="1418" w:right="0" w:hanging="611"/>
        <w:rPr>
          <w:sz w:val="20"/>
        </w:rPr>
      </w:pPr>
      <w:r>
        <w:rPr>
          <w:rFonts w:hint="cs"/>
          <w:sz w:val="20"/>
          <w:rtl/>
        </w:rPr>
        <w:t xml:space="preserve">רשום בפנקס המהנדסים והאדריכלים; או מתחייב להרשם כאמור, ככל שהמציע יזכה, כתנאי למימוש ההתקשרות. </w:t>
      </w:r>
    </w:p>
    <w:p w:rsidR="00967F21" w:rsidRDefault="00967F21" w:rsidP="004B6956">
      <w:pPr>
        <w:pStyle w:val="11"/>
        <w:numPr>
          <w:ilvl w:val="2"/>
          <w:numId w:val="1"/>
        </w:numPr>
        <w:spacing w:before="60" w:after="0"/>
        <w:ind w:left="1418" w:right="0" w:hanging="611"/>
        <w:rPr>
          <w:sz w:val="20"/>
        </w:rPr>
      </w:pPr>
      <w:bookmarkStart w:id="15" w:name="_Ref53597494"/>
      <w:r w:rsidRPr="005B17DC">
        <w:rPr>
          <w:sz w:val="20"/>
          <w:rtl/>
        </w:rPr>
        <w:t xml:space="preserve">בעל ניסיון מקצועי </w:t>
      </w:r>
      <w:r w:rsidRPr="00D25005">
        <w:rPr>
          <w:sz w:val="20"/>
          <w:rtl/>
        </w:rPr>
        <w:t>בהנדסת תחבורה</w:t>
      </w:r>
      <w:r w:rsidRPr="00D25005">
        <w:rPr>
          <w:rFonts w:hint="cs"/>
          <w:sz w:val="20"/>
          <w:rtl/>
        </w:rPr>
        <w:t>, כהגדרת המונח להלן</w:t>
      </w:r>
      <w:r w:rsidRPr="005B17DC">
        <w:rPr>
          <w:rFonts w:hint="cs"/>
          <w:sz w:val="20"/>
          <w:rtl/>
        </w:rPr>
        <w:t>,</w:t>
      </w:r>
      <w:r w:rsidRPr="005B17DC">
        <w:rPr>
          <w:sz w:val="20"/>
          <w:rtl/>
        </w:rPr>
        <w:t xml:space="preserve"> של </w:t>
      </w:r>
      <w:r w:rsidRPr="005B17DC">
        <w:rPr>
          <w:rFonts w:hint="cs"/>
          <w:sz w:val="20"/>
          <w:rtl/>
        </w:rPr>
        <w:t>10</w:t>
      </w:r>
      <w:r w:rsidRPr="005B17DC">
        <w:rPr>
          <w:sz w:val="20"/>
          <w:rtl/>
        </w:rPr>
        <w:t xml:space="preserve"> שנים לפחות </w:t>
      </w:r>
      <w:r w:rsidRPr="005B17DC">
        <w:rPr>
          <w:rFonts w:hint="cs"/>
          <w:sz w:val="20"/>
          <w:rtl/>
        </w:rPr>
        <w:t>במהלך 20 השנים שקדמו למועד האחרון להגשת ההצעות</w:t>
      </w:r>
      <w:r>
        <w:rPr>
          <w:rFonts w:hint="cs"/>
          <w:sz w:val="20"/>
          <w:rtl/>
        </w:rPr>
        <w:t>.</w:t>
      </w:r>
      <w:bookmarkEnd w:id="15"/>
    </w:p>
    <w:p w:rsidR="00967F21" w:rsidRPr="00B85461" w:rsidRDefault="00967F21" w:rsidP="004B6956">
      <w:pPr>
        <w:pStyle w:val="11"/>
        <w:numPr>
          <w:ilvl w:val="2"/>
          <w:numId w:val="1"/>
        </w:numPr>
        <w:spacing w:before="60" w:after="0"/>
        <w:ind w:left="1418" w:right="0" w:hanging="611"/>
        <w:rPr>
          <w:sz w:val="20"/>
        </w:rPr>
      </w:pPr>
      <w:r w:rsidRPr="005B17DC">
        <w:rPr>
          <w:sz w:val="20"/>
          <w:rtl/>
        </w:rPr>
        <w:t xml:space="preserve">בעל ניסיון מקצועי </w:t>
      </w:r>
      <w:r w:rsidRPr="00D25005">
        <w:rPr>
          <w:sz w:val="20"/>
          <w:rtl/>
        </w:rPr>
        <w:t>בתכנון או יעוץ סטטוטורי</w:t>
      </w:r>
      <w:r w:rsidRPr="00D25005">
        <w:rPr>
          <w:rFonts w:hint="cs"/>
          <w:sz w:val="20"/>
          <w:rtl/>
        </w:rPr>
        <w:t xml:space="preserve">, כהגדרת המונח להלן, של 5 שנים לפחות, </w:t>
      </w:r>
      <w:r w:rsidRPr="008B60BC">
        <w:rPr>
          <w:rFonts w:hint="cs"/>
          <w:sz w:val="20"/>
          <w:rtl/>
        </w:rPr>
        <w:t xml:space="preserve"> </w:t>
      </w:r>
      <w:r w:rsidRPr="005B17DC">
        <w:rPr>
          <w:rFonts w:hint="cs"/>
          <w:sz w:val="20"/>
          <w:rtl/>
        </w:rPr>
        <w:t>במהלך 20 השנים שקדמו למועד האחרון להגשת ההצעות</w:t>
      </w:r>
      <w:r w:rsidRPr="00D25005">
        <w:rPr>
          <w:rFonts w:hint="cs"/>
          <w:sz w:val="20"/>
          <w:rtl/>
        </w:rPr>
        <w:t>.</w:t>
      </w:r>
      <w:r w:rsidRPr="00D25005">
        <w:rPr>
          <w:sz w:val="20"/>
          <w:rtl/>
        </w:rPr>
        <w:t xml:space="preserve"> </w:t>
      </w:r>
    </w:p>
    <w:p w:rsidR="00967F21" w:rsidRPr="005B17DC" w:rsidRDefault="00967F21" w:rsidP="004B6956">
      <w:pPr>
        <w:pStyle w:val="11"/>
        <w:spacing w:before="60" w:after="0"/>
        <w:ind w:left="1418" w:right="0"/>
        <w:rPr>
          <w:sz w:val="20"/>
        </w:rPr>
      </w:pPr>
      <w:r w:rsidRPr="005B17DC">
        <w:rPr>
          <w:sz w:val="20"/>
          <w:rtl/>
        </w:rPr>
        <w:t>"</w:t>
      </w:r>
      <w:r w:rsidRPr="005B17DC">
        <w:rPr>
          <w:b/>
          <w:bCs/>
          <w:sz w:val="20"/>
          <w:rtl/>
        </w:rPr>
        <w:t>הנדסת תחבורה</w:t>
      </w:r>
      <w:r w:rsidRPr="005B17DC">
        <w:rPr>
          <w:sz w:val="20"/>
          <w:rtl/>
        </w:rPr>
        <w:t>" –</w:t>
      </w:r>
      <w:r w:rsidRPr="005B17DC">
        <w:rPr>
          <w:rFonts w:hint="cs"/>
          <w:sz w:val="20"/>
          <w:rtl/>
        </w:rPr>
        <w:t xml:space="preserve"> </w:t>
      </w:r>
      <w:r w:rsidRPr="005B17DC">
        <w:rPr>
          <w:sz w:val="20"/>
          <w:rtl/>
        </w:rPr>
        <w:t>תכנון הנדסי לדרכים ומסילות, לרבות גיאומטריה, שילוט, תימרור וסימון, חתכים, תכנון מפורט, ניקוז, ואמצעי בטיחות</w:t>
      </w:r>
      <w:r w:rsidRPr="005B17DC">
        <w:rPr>
          <w:rFonts w:hint="cs"/>
          <w:sz w:val="20"/>
          <w:rtl/>
        </w:rPr>
        <w:t>.</w:t>
      </w:r>
    </w:p>
    <w:p w:rsidR="00967F21" w:rsidRDefault="00967F21" w:rsidP="004B6956">
      <w:pPr>
        <w:pStyle w:val="11"/>
        <w:spacing w:before="60" w:after="0"/>
        <w:ind w:left="1418" w:right="0"/>
        <w:rPr>
          <w:sz w:val="20"/>
          <w:rtl/>
        </w:rPr>
      </w:pPr>
      <w:r w:rsidRPr="005B17DC">
        <w:rPr>
          <w:sz w:val="20"/>
          <w:rtl/>
        </w:rPr>
        <w:t>"</w:t>
      </w:r>
      <w:r w:rsidRPr="005B17DC">
        <w:rPr>
          <w:b/>
          <w:bCs/>
          <w:sz w:val="20"/>
          <w:rtl/>
        </w:rPr>
        <w:t>תכנון או יעוץ סטטוטורי</w:t>
      </w:r>
      <w:r w:rsidRPr="005B17DC">
        <w:rPr>
          <w:sz w:val="20"/>
          <w:rtl/>
        </w:rPr>
        <w:t>" – עריכת בדיקות לתכניות סטטוטוריות, או הכנת תכניות סטטוטוריות, או חברות בוועדת תכנון, משנה, וערר סטטוטורית, או יעוץ לוועדת תכנון, משנה, וערר סטטוטורית, או מתן חוות דעת על תכניות סטטוטוריות ועל חוק התכנון והבנייה על תקנותיו</w:t>
      </w:r>
      <w:r w:rsidRPr="005B17DC">
        <w:rPr>
          <w:rFonts w:hint="cs"/>
          <w:sz w:val="20"/>
          <w:rtl/>
        </w:rPr>
        <w:t>.</w:t>
      </w:r>
    </w:p>
    <w:p w:rsidR="00967F21" w:rsidRPr="00066E6F" w:rsidRDefault="00967F21" w:rsidP="00967F21">
      <w:pPr>
        <w:pStyle w:val="1"/>
        <w:numPr>
          <w:ilvl w:val="1"/>
          <w:numId w:val="1"/>
        </w:numPr>
        <w:spacing w:before="0" w:line="288" w:lineRule="auto"/>
        <w:contextualSpacing w:val="0"/>
        <w:rPr>
          <w:sz w:val="24"/>
          <w:szCs w:val="24"/>
          <w:u w:val="single"/>
        </w:rPr>
      </w:pPr>
      <w:r w:rsidRPr="00066E6F">
        <w:rPr>
          <w:rFonts w:hint="cs"/>
          <w:sz w:val="24"/>
          <w:szCs w:val="24"/>
          <w:u w:val="single"/>
          <w:rtl/>
        </w:rPr>
        <w:t xml:space="preserve">תנאי סף נוספים למציע שהנו </w:t>
      </w:r>
      <w:r w:rsidRPr="00066E6F">
        <w:rPr>
          <w:rFonts w:hint="cs"/>
          <w:sz w:val="24"/>
          <w:szCs w:val="24"/>
          <w:u w:val="double"/>
          <w:rtl/>
        </w:rPr>
        <w:t>תאגיד</w:t>
      </w:r>
      <w:r w:rsidRPr="00066E6F">
        <w:rPr>
          <w:rFonts w:hint="cs"/>
          <w:sz w:val="24"/>
          <w:szCs w:val="24"/>
          <w:u w:val="single"/>
          <w:rtl/>
        </w:rPr>
        <w:t xml:space="preserve">: </w:t>
      </w:r>
    </w:p>
    <w:p w:rsidR="00967F21" w:rsidRPr="00DC35A8" w:rsidRDefault="00967F21" w:rsidP="004B6956">
      <w:pPr>
        <w:pStyle w:val="11"/>
        <w:numPr>
          <w:ilvl w:val="2"/>
          <w:numId w:val="1"/>
        </w:numPr>
        <w:spacing w:before="60" w:after="0"/>
        <w:ind w:left="1418" w:right="0" w:hanging="611"/>
        <w:rPr>
          <w:sz w:val="20"/>
        </w:rPr>
      </w:pPr>
      <w:r w:rsidRPr="00DC35A8">
        <w:rPr>
          <w:sz w:val="20"/>
          <w:rtl/>
        </w:rPr>
        <w:t>במועד הגשת ההצעות, לא תלויה כנגד המציע הערת "עסק חי". לעניין זה יובהר כי התאגיד שהגיש הצעתו כאמור, אינו נמצא תחת הליכים משפטיים מהותיים (לרבות הליכי פשיטת רגל, כינוס נכסים, פירוק, הקפאת הליכים) או הליכים שיש בקבלתם להטיל ספק ביכולתו של התאגיד לבצע את השירותים נשוא מכרז זה.</w:t>
      </w:r>
    </w:p>
    <w:p w:rsidR="00967F21" w:rsidRPr="00D25005" w:rsidRDefault="00967F21" w:rsidP="004B6956">
      <w:pPr>
        <w:pStyle w:val="11"/>
        <w:numPr>
          <w:ilvl w:val="2"/>
          <w:numId w:val="1"/>
        </w:numPr>
        <w:spacing w:before="60" w:after="0"/>
        <w:ind w:left="1418" w:right="0" w:hanging="611"/>
        <w:rPr>
          <w:sz w:val="20"/>
          <w:rtl/>
        </w:rPr>
      </w:pPr>
      <w:r w:rsidRPr="000A42A2">
        <w:rPr>
          <w:rFonts w:hint="cs"/>
          <w:sz w:val="20"/>
          <w:rtl/>
        </w:rPr>
        <w:t xml:space="preserve">בעל ניסיון מקצועי בתחום תכנון תחבורה, כהגדרת המונח בסעיף </w:t>
      </w:r>
      <w:r w:rsidR="00D25005">
        <w:rPr>
          <w:rFonts w:hint="cs"/>
          <w:sz w:val="20"/>
          <w:rtl/>
        </w:rPr>
        <w:t>2 למכרז</w:t>
      </w:r>
      <w:r w:rsidRPr="000A42A2">
        <w:rPr>
          <w:rFonts w:hint="cs"/>
          <w:sz w:val="20"/>
          <w:rtl/>
        </w:rPr>
        <w:t>, של שנה לפחות (12 חודשים), במהלך חמש השנים שקדמו למועד האחרון להגשת ההצעה.</w:t>
      </w:r>
    </w:p>
    <w:bookmarkEnd w:id="10"/>
    <w:bookmarkEnd w:id="11"/>
    <w:bookmarkEnd w:id="12"/>
    <w:p w:rsidR="00890D54" w:rsidRPr="00890D54" w:rsidRDefault="00890D54" w:rsidP="006B4949">
      <w:pPr>
        <w:pStyle w:val="a7"/>
        <w:numPr>
          <w:ilvl w:val="0"/>
          <w:numId w:val="1"/>
        </w:numPr>
        <w:spacing w:before="80"/>
        <w:ind w:left="425" w:hanging="406"/>
        <w:jc w:val="both"/>
        <w:rPr>
          <w:rFonts w:ascii="Arial" w:hAnsi="Arial" w:cs="David"/>
          <w:b/>
          <w:bCs/>
          <w:sz w:val="24"/>
          <w:szCs w:val="24"/>
          <w:u w:val="single"/>
        </w:rPr>
      </w:pPr>
      <w:r w:rsidRPr="00890D54">
        <w:rPr>
          <w:rFonts w:ascii="Arial" w:hAnsi="Arial" w:cs="David" w:hint="cs"/>
          <w:b/>
          <w:bCs/>
          <w:sz w:val="24"/>
          <w:szCs w:val="24"/>
          <w:u w:val="single"/>
          <w:rtl/>
        </w:rPr>
        <w:t>קבלת מסמכי המכרז</w:t>
      </w:r>
    </w:p>
    <w:p w:rsidR="00890D54" w:rsidRPr="00890D54" w:rsidRDefault="00890D54" w:rsidP="004B6956">
      <w:pPr>
        <w:autoSpaceDE w:val="0"/>
        <w:autoSpaceDN w:val="0"/>
        <w:spacing w:before="60"/>
        <w:ind w:left="425"/>
        <w:jc w:val="both"/>
        <w:rPr>
          <w:rFonts w:ascii="David" w:hAnsi="David" w:cs="David"/>
          <w:sz w:val="24"/>
          <w:szCs w:val="24"/>
        </w:rPr>
      </w:pPr>
      <w:r w:rsidRPr="00890D54">
        <w:rPr>
          <w:rFonts w:ascii="Narkisim" w:hAnsi="Narkisim" w:cs="David"/>
          <w:sz w:val="24"/>
          <w:szCs w:val="24"/>
          <w:rtl/>
        </w:rPr>
        <w:t>נוסח</w:t>
      </w:r>
      <w:r w:rsidRPr="00890D54">
        <w:rPr>
          <w:rFonts w:ascii="Narkisim" w:hAnsi="Narkisim" w:cs="David" w:hint="cs"/>
          <w:sz w:val="24"/>
          <w:szCs w:val="24"/>
        </w:rPr>
        <w:t xml:space="preserve"> </w:t>
      </w:r>
      <w:r w:rsidRPr="00890D54">
        <w:rPr>
          <w:rFonts w:ascii="Narkisim" w:hAnsi="Narkisim" w:cs="David"/>
          <w:sz w:val="24"/>
          <w:szCs w:val="24"/>
          <w:rtl/>
        </w:rPr>
        <w:t>מלא</w:t>
      </w:r>
      <w:r w:rsidRPr="00890D54">
        <w:rPr>
          <w:rFonts w:ascii="Narkisim" w:hAnsi="Narkisim" w:cs="David" w:hint="cs"/>
          <w:sz w:val="24"/>
          <w:szCs w:val="24"/>
        </w:rPr>
        <w:t xml:space="preserve"> </w:t>
      </w:r>
      <w:r w:rsidRPr="00890D54">
        <w:rPr>
          <w:rFonts w:ascii="Narkisim" w:hAnsi="Narkisim" w:cs="David"/>
          <w:sz w:val="24"/>
          <w:szCs w:val="24"/>
          <w:rtl/>
        </w:rPr>
        <w:t>ומחייב</w:t>
      </w:r>
      <w:r w:rsidRPr="00890D54">
        <w:rPr>
          <w:rFonts w:ascii="Narkisim" w:hAnsi="Narkisim" w:cs="David" w:hint="cs"/>
          <w:sz w:val="24"/>
          <w:szCs w:val="24"/>
        </w:rPr>
        <w:t xml:space="preserve"> </w:t>
      </w:r>
      <w:r w:rsidRPr="00890D54">
        <w:rPr>
          <w:rFonts w:ascii="Narkisim" w:hAnsi="Narkisim" w:cs="David"/>
          <w:sz w:val="24"/>
          <w:szCs w:val="24"/>
          <w:rtl/>
        </w:rPr>
        <w:t>של</w:t>
      </w:r>
      <w:r w:rsidRPr="00890D54">
        <w:rPr>
          <w:rFonts w:ascii="Narkisim" w:hAnsi="Narkisim" w:cs="David" w:hint="cs"/>
          <w:sz w:val="24"/>
          <w:szCs w:val="24"/>
        </w:rPr>
        <w:t xml:space="preserve"> </w:t>
      </w:r>
      <w:r w:rsidRPr="00890D54">
        <w:rPr>
          <w:rFonts w:ascii="David" w:hAnsi="David" w:cs="David"/>
          <w:sz w:val="24"/>
          <w:szCs w:val="24"/>
          <w:rtl/>
        </w:rPr>
        <w:t>המכרז</w:t>
      </w:r>
      <w:r w:rsidRPr="00890D54">
        <w:rPr>
          <w:rFonts w:ascii="David" w:hAnsi="David" w:cs="David"/>
          <w:sz w:val="24"/>
          <w:szCs w:val="24"/>
        </w:rPr>
        <w:t xml:space="preserve"> </w:t>
      </w:r>
      <w:r w:rsidRPr="00890D54">
        <w:rPr>
          <w:rFonts w:ascii="David" w:hAnsi="David" w:cs="David"/>
          <w:sz w:val="24"/>
          <w:szCs w:val="24"/>
          <w:rtl/>
        </w:rPr>
        <w:t>מתפרסם</w:t>
      </w:r>
      <w:r w:rsidRPr="00890D54">
        <w:rPr>
          <w:rFonts w:ascii="David" w:hAnsi="David" w:cs="David"/>
          <w:sz w:val="24"/>
          <w:szCs w:val="24"/>
        </w:rPr>
        <w:t xml:space="preserve"> </w:t>
      </w:r>
      <w:r w:rsidRPr="00890D54">
        <w:rPr>
          <w:rFonts w:ascii="David" w:hAnsi="David" w:cs="David"/>
          <w:sz w:val="24"/>
          <w:szCs w:val="24"/>
          <w:rtl/>
        </w:rPr>
        <w:t>ב</w:t>
      </w:r>
      <w:hyperlink r:id="rId8" w:history="1">
        <w:r w:rsidRPr="00890D54">
          <w:rPr>
            <w:rStyle w:val="Hyperlink"/>
            <w:rFonts w:ascii="David" w:hAnsi="David" w:cs="David"/>
            <w:b w:val="0"/>
            <w:sz w:val="24"/>
            <w:szCs w:val="24"/>
            <w:rtl/>
          </w:rPr>
          <w:t>אתר</w:t>
        </w:r>
        <w:r w:rsidRPr="00890D54">
          <w:rPr>
            <w:rStyle w:val="Hyperlink"/>
            <w:rFonts w:ascii="David" w:hAnsi="David" w:cs="David"/>
            <w:b w:val="0"/>
            <w:sz w:val="24"/>
            <w:szCs w:val="24"/>
          </w:rPr>
          <w:t xml:space="preserve"> </w:t>
        </w:r>
        <w:r w:rsidRPr="00890D54">
          <w:rPr>
            <w:rStyle w:val="Hyperlink"/>
            <w:rFonts w:ascii="David" w:hAnsi="David" w:cs="David"/>
            <w:b w:val="0"/>
            <w:sz w:val="24"/>
            <w:szCs w:val="24"/>
            <w:rtl/>
          </w:rPr>
          <w:t>האינטרנט</w:t>
        </w:r>
        <w:r w:rsidRPr="00890D54">
          <w:rPr>
            <w:rStyle w:val="Hyperlink"/>
            <w:rFonts w:ascii="David" w:hAnsi="David" w:cs="David"/>
            <w:b w:val="0"/>
            <w:sz w:val="24"/>
            <w:szCs w:val="24"/>
          </w:rPr>
          <w:t xml:space="preserve"> </w:t>
        </w:r>
        <w:r w:rsidRPr="00890D54">
          <w:rPr>
            <w:rStyle w:val="Hyperlink"/>
            <w:rFonts w:ascii="David" w:hAnsi="David" w:cs="David"/>
            <w:b w:val="0"/>
            <w:sz w:val="24"/>
            <w:szCs w:val="24"/>
            <w:rtl/>
          </w:rPr>
          <w:t>של</w:t>
        </w:r>
        <w:r w:rsidRPr="00890D54">
          <w:rPr>
            <w:rStyle w:val="Hyperlink"/>
            <w:rFonts w:ascii="David" w:hAnsi="David" w:cs="David"/>
            <w:b w:val="0"/>
            <w:sz w:val="24"/>
            <w:szCs w:val="24"/>
          </w:rPr>
          <w:t xml:space="preserve"> </w:t>
        </w:r>
        <w:r w:rsidRPr="00890D54">
          <w:rPr>
            <w:rStyle w:val="Hyperlink"/>
            <w:rFonts w:ascii="David" w:hAnsi="David" w:cs="David"/>
            <w:b w:val="0"/>
            <w:sz w:val="24"/>
            <w:szCs w:val="24"/>
            <w:rtl/>
          </w:rPr>
          <w:t>מינהל הרכש הממשלתי</w:t>
        </w:r>
      </w:hyperlink>
      <w:r w:rsidRPr="00890D54">
        <w:rPr>
          <w:rFonts w:ascii="David" w:hAnsi="David" w:cs="David"/>
          <w:b/>
          <w:sz w:val="24"/>
          <w:szCs w:val="24"/>
          <w:rtl/>
        </w:rPr>
        <w:t xml:space="preserve"> בכתובת:</w:t>
      </w:r>
      <w:r>
        <w:rPr>
          <w:rFonts w:ascii="David" w:hAnsi="David" w:cs="David" w:hint="cs"/>
          <w:b/>
          <w:bCs/>
          <w:i/>
          <w:iCs/>
          <w:sz w:val="24"/>
          <w:szCs w:val="24"/>
          <w:rtl/>
          <w:lang w:eastAsia="en-US"/>
        </w:rPr>
        <w:t xml:space="preserve"> </w:t>
      </w:r>
      <w:hyperlink r:id="rId9" w:tooltip="קישור" w:history="1">
        <w:r w:rsidRPr="00890D54">
          <w:rPr>
            <w:rStyle w:val="Hyperlink"/>
            <w:rFonts w:ascii="David" w:hAnsi="David" w:cs="David"/>
            <w:bCs/>
            <w:i w:val="0"/>
            <w:iCs/>
            <w:sz w:val="24"/>
            <w:szCs w:val="24"/>
          </w:rPr>
          <w:t>www.mr.gov.il</w:t>
        </w:r>
      </w:hyperlink>
    </w:p>
    <w:p w:rsidR="006B4949" w:rsidRPr="001F2681" w:rsidRDefault="006B4949" w:rsidP="006B4949">
      <w:pPr>
        <w:pStyle w:val="a7"/>
        <w:numPr>
          <w:ilvl w:val="0"/>
          <w:numId w:val="1"/>
        </w:numPr>
        <w:spacing w:before="80"/>
        <w:ind w:left="425" w:hanging="406"/>
        <w:jc w:val="both"/>
        <w:rPr>
          <w:rFonts w:ascii="Arial" w:hAnsi="Arial" w:cs="David"/>
          <w:sz w:val="24"/>
          <w:szCs w:val="24"/>
        </w:rPr>
      </w:pPr>
      <w:r w:rsidRPr="001F2681">
        <w:rPr>
          <w:rFonts w:ascii="Arial" w:hAnsi="Arial" w:cs="David"/>
          <w:b/>
          <w:bCs/>
          <w:sz w:val="24"/>
          <w:szCs w:val="24"/>
          <w:u w:val="single"/>
          <w:rtl/>
        </w:rPr>
        <w:t>הגשת הצעות</w:t>
      </w:r>
      <w:r w:rsidRPr="001F2681">
        <w:rPr>
          <w:rFonts w:ascii="Arial" w:hAnsi="Arial" w:cs="David"/>
          <w:sz w:val="24"/>
          <w:szCs w:val="24"/>
          <w:rtl/>
        </w:rPr>
        <w:t xml:space="preserve"> – </w:t>
      </w:r>
    </w:p>
    <w:p w:rsidR="006B4949" w:rsidRPr="001F2681" w:rsidRDefault="006B4949" w:rsidP="004B6956">
      <w:pPr>
        <w:spacing w:before="60"/>
        <w:ind w:left="453"/>
        <w:jc w:val="both"/>
        <w:rPr>
          <w:rFonts w:ascii="Arial" w:hAnsi="Arial" w:cs="David"/>
          <w:b/>
          <w:bCs/>
          <w:sz w:val="24"/>
          <w:szCs w:val="24"/>
          <w:rtl/>
        </w:rPr>
      </w:pPr>
      <w:r w:rsidRPr="001F2681">
        <w:rPr>
          <w:rFonts w:cs="David"/>
          <w:sz w:val="24"/>
          <w:szCs w:val="24"/>
          <w:rtl/>
        </w:rPr>
        <w:t>על</w:t>
      </w:r>
      <w:r w:rsidRPr="001F2681">
        <w:rPr>
          <w:rFonts w:ascii="Narkisim" w:hAnsi="Narkisim" w:cs="David"/>
          <w:sz w:val="24"/>
          <w:szCs w:val="24"/>
          <w:rtl/>
        </w:rPr>
        <w:t xml:space="preserve"> המציעים </w:t>
      </w:r>
      <w:r w:rsidRPr="00791ED4">
        <w:rPr>
          <w:rFonts w:ascii="Narkisim" w:hAnsi="Narkisim" w:cs="David"/>
          <w:sz w:val="24"/>
          <w:szCs w:val="24"/>
          <w:rtl/>
        </w:rPr>
        <w:t>להפקיד</w:t>
      </w:r>
      <w:r w:rsidRPr="00791ED4">
        <w:rPr>
          <w:rFonts w:ascii="Narkisim" w:hAnsi="Narkisim" w:cs="David" w:hint="cs"/>
          <w:sz w:val="24"/>
          <w:szCs w:val="24"/>
          <w:rtl/>
        </w:rPr>
        <w:t xml:space="preserve"> את הצעותיהם</w:t>
      </w:r>
      <w:r w:rsidRPr="00791ED4">
        <w:rPr>
          <w:rFonts w:ascii="Narkisim" w:hAnsi="Narkisim" w:cs="David"/>
          <w:sz w:val="24"/>
          <w:szCs w:val="24"/>
          <w:rtl/>
        </w:rPr>
        <w:t xml:space="preserve"> בתיבת המכרזים </w:t>
      </w:r>
      <w:r w:rsidRPr="0024787A">
        <w:rPr>
          <w:rFonts w:ascii="Narkisim" w:hAnsi="Narkisim" w:cs="David"/>
          <w:sz w:val="24"/>
          <w:szCs w:val="24"/>
          <w:rtl/>
        </w:rPr>
        <w:t>של</w:t>
      </w:r>
      <w:r w:rsidRPr="00791ED4">
        <w:rPr>
          <w:rFonts w:ascii="Narkisim" w:hAnsi="Narkisim" w:cs="David"/>
          <w:sz w:val="24"/>
          <w:szCs w:val="24"/>
          <w:rtl/>
        </w:rPr>
        <w:t xml:space="preserve"> </w:t>
      </w:r>
      <w:r w:rsidRPr="0024787A">
        <w:rPr>
          <w:rFonts w:ascii="Narkisim" w:hAnsi="Narkisim" w:cs="David"/>
          <w:sz w:val="24"/>
          <w:szCs w:val="24"/>
          <w:rtl/>
        </w:rPr>
        <w:t>משרד התחבורה</w:t>
      </w:r>
      <w:r w:rsidRPr="00791ED4">
        <w:rPr>
          <w:rFonts w:ascii="Narkisim" w:hAnsi="Narkisim" w:cs="David"/>
          <w:sz w:val="24"/>
          <w:szCs w:val="24"/>
          <w:rtl/>
        </w:rPr>
        <w:t xml:space="preserve">, רח' בנק ישראל </w:t>
      </w:r>
      <w:r>
        <w:rPr>
          <w:rFonts w:ascii="Narkisim" w:hAnsi="Narkisim" w:cs="David" w:hint="cs"/>
          <w:sz w:val="24"/>
          <w:szCs w:val="24"/>
          <w:rtl/>
        </w:rPr>
        <w:t>5</w:t>
      </w:r>
      <w:r w:rsidRPr="00791ED4">
        <w:rPr>
          <w:rFonts w:ascii="Narkisim" w:hAnsi="Narkisim" w:cs="David"/>
          <w:sz w:val="24"/>
          <w:szCs w:val="24"/>
          <w:rtl/>
        </w:rPr>
        <w:t xml:space="preserve">, </w:t>
      </w:r>
      <w:r w:rsidRPr="00791ED4">
        <w:rPr>
          <w:rFonts w:ascii="Narkisim" w:hAnsi="Narkisim" w:cs="David" w:hint="cs"/>
          <w:sz w:val="24"/>
          <w:szCs w:val="24"/>
          <w:rtl/>
        </w:rPr>
        <w:t xml:space="preserve">בניין ג'נרי </w:t>
      </w:r>
      <w:r>
        <w:rPr>
          <w:rFonts w:ascii="Narkisim" w:hAnsi="Narkisim" w:cs="David" w:hint="cs"/>
          <w:sz w:val="24"/>
          <w:szCs w:val="24"/>
        </w:rPr>
        <w:t>A</w:t>
      </w:r>
      <w:r w:rsidRPr="00791ED4">
        <w:rPr>
          <w:rFonts w:ascii="Narkisim" w:hAnsi="Narkisim" w:cs="David" w:hint="cs"/>
          <w:sz w:val="24"/>
          <w:szCs w:val="24"/>
          <w:rtl/>
        </w:rPr>
        <w:t xml:space="preserve">, </w:t>
      </w:r>
      <w:r w:rsidRPr="0024787A">
        <w:rPr>
          <w:rFonts w:ascii="Narkisim" w:hAnsi="Narkisim" w:cs="David"/>
          <w:sz w:val="24"/>
          <w:szCs w:val="24"/>
          <w:rtl/>
        </w:rPr>
        <w:t>קומה 0 (בכניסה לספריה),</w:t>
      </w:r>
      <w:r w:rsidRPr="00791ED4">
        <w:rPr>
          <w:rFonts w:ascii="Narkisim" w:hAnsi="Narkisim" w:cs="David" w:hint="cs"/>
          <w:sz w:val="24"/>
          <w:szCs w:val="24"/>
          <w:rtl/>
        </w:rPr>
        <w:t xml:space="preserve"> </w:t>
      </w:r>
      <w:r w:rsidRPr="00791ED4">
        <w:rPr>
          <w:rFonts w:ascii="Narkisim" w:hAnsi="Narkisim" w:cs="David"/>
          <w:sz w:val="24"/>
          <w:szCs w:val="24"/>
          <w:rtl/>
        </w:rPr>
        <w:t xml:space="preserve">ירושלים, עד </w:t>
      </w:r>
      <w:r>
        <w:rPr>
          <w:rFonts w:ascii="Narkisim" w:hAnsi="Narkisim" w:cs="David" w:hint="cs"/>
          <w:sz w:val="24"/>
          <w:szCs w:val="24"/>
          <w:rtl/>
        </w:rPr>
        <w:t xml:space="preserve">למועד הנקוב בסעיף </w:t>
      </w:r>
      <w:r w:rsidR="00F578D9">
        <w:rPr>
          <w:rFonts w:ascii="Narkisim" w:hAnsi="Narkisim" w:cs="David" w:hint="cs"/>
          <w:sz w:val="24"/>
          <w:szCs w:val="24"/>
          <w:rtl/>
        </w:rPr>
        <w:t xml:space="preserve">4.3 </w:t>
      </w:r>
      <w:r>
        <w:rPr>
          <w:rFonts w:ascii="Narkisim" w:hAnsi="Narkisim" w:cs="David" w:hint="cs"/>
          <w:sz w:val="24"/>
          <w:szCs w:val="24"/>
          <w:rtl/>
        </w:rPr>
        <w:t xml:space="preserve">לעיל, </w:t>
      </w:r>
      <w:r w:rsidRPr="00791ED4">
        <w:rPr>
          <w:rFonts w:ascii="Narkisim" w:hAnsi="Narkisim" w:cs="David"/>
          <w:b/>
          <w:bCs/>
          <w:sz w:val="24"/>
          <w:szCs w:val="24"/>
          <w:u w:val="single"/>
          <w:rtl/>
        </w:rPr>
        <w:t>בשעה 12.00</w:t>
      </w:r>
      <w:r w:rsidRPr="00791ED4">
        <w:rPr>
          <w:rFonts w:ascii="Narkisim" w:hAnsi="Narkisim" w:cs="David"/>
          <w:sz w:val="24"/>
          <w:szCs w:val="24"/>
          <w:rtl/>
        </w:rPr>
        <w:t xml:space="preserve">. </w:t>
      </w:r>
      <w:r w:rsidRPr="00791ED4">
        <w:rPr>
          <w:rFonts w:ascii="Narkisim" w:hAnsi="Narkisim" w:cs="David" w:hint="eastAsia"/>
          <w:sz w:val="24"/>
          <w:szCs w:val="24"/>
          <w:rtl/>
        </w:rPr>
        <w:t>הפקדת</w:t>
      </w:r>
      <w:r w:rsidRPr="00791ED4">
        <w:rPr>
          <w:rFonts w:ascii="Narkisim" w:hAnsi="Narkisim" w:cs="David"/>
          <w:sz w:val="24"/>
          <w:szCs w:val="24"/>
          <w:rtl/>
        </w:rPr>
        <w:t xml:space="preserve"> המעטפות בתיבת המכרזים </w:t>
      </w:r>
      <w:r w:rsidRPr="00791ED4">
        <w:rPr>
          <w:rFonts w:ascii="Narkisim" w:hAnsi="Narkisim" w:cs="David" w:hint="cs"/>
          <w:sz w:val="24"/>
          <w:szCs w:val="24"/>
          <w:rtl/>
        </w:rPr>
        <w:t>נתונה כולה באחריות המציעים.</w:t>
      </w:r>
      <w:r w:rsidRPr="00791ED4">
        <w:rPr>
          <w:rFonts w:ascii="Narkisim" w:hAnsi="Narkisim" w:cs="David"/>
          <w:sz w:val="24"/>
          <w:szCs w:val="24"/>
          <w:rtl/>
        </w:rPr>
        <w:t xml:space="preserve"> </w:t>
      </w:r>
      <w:r w:rsidRPr="00791ED4">
        <w:rPr>
          <w:rFonts w:ascii="Narkisim" w:hAnsi="Narkisim" w:cs="David" w:hint="eastAsia"/>
          <w:b/>
          <w:bCs/>
          <w:sz w:val="24"/>
          <w:szCs w:val="24"/>
          <w:u w:val="single"/>
          <w:rtl/>
        </w:rPr>
        <w:t>הצעה</w:t>
      </w:r>
      <w:r w:rsidRPr="00791ED4">
        <w:rPr>
          <w:rFonts w:ascii="Narkisim" w:hAnsi="Narkisim" w:cs="David"/>
          <w:b/>
          <w:bCs/>
          <w:sz w:val="24"/>
          <w:szCs w:val="24"/>
          <w:u w:val="single"/>
          <w:rtl/>
        </w:rPr>
        <w:t xml:space="preserve"> שלא תמצא בתיבת המכרזים במועד </w:t>
      </w:r>
      <w:r w:rsidRPr="00791ED4">
        <w:rPr>
          <w:rFonts w:ascii="Narkisim" w:hAnsi="Narkisim" w:cs="David" w:hint="cs"/>
          <w:b/>
          <w:bCs/>
          <w:sz w:val="24"/>
          <w:szCs w:val="24"/>
          <w:u w:val="single"/>
          <w:rtl/>
        </w:rPr>
        <w:t>האמור, לא תידון</w:t>
      </w:r>
      <w:r w:rsidRPr="00791ED4">
        <w:rPr>
          <w:rFonts w:ascii="Narkisim" w:hAnsi="Narkisim" w:cs="David"/>
          <w:b/>
          <w:bCs/>
          <w:sz w:val="24"/>
          <w:szCs w:val="24"/>
          <w:u w:val="single"/>
          <w:rtl/>
        </w:rPr>
        <w:t>.</w:t>
      </w:r>
      <w:r w:rsidR="00F578D9" w:rsidRPr="00F578D9">
        <w:rPr>
          <w:b/>
          <w:bCs/>
          <w:rtl/>
        </w:rPr>
        <w:t xml:space="preserve"> </w:t>
      </w:r>
      <w:r w:rsidR="00F578D9" w:rsidRPr="006C2652">
        <w:rPr>
          <w:rFonts w:ascii="David" w:hAnsi="David" w:cs="David"/>
          <w:b/>
          <w:bCs/>
          <w:sz w:val="24"/>
          <w:szCs w:val="24"/>
          <w:rtl/>
        </w:rPr>
        <w:t xml:space="preserve">הצעות למכרז תוגשנה במעטפות סגורות ללא שום סימני זיהוי של המציע. על המעטפות יירשם מספר </w:t>
      </w:r>
      <w:r w:rsidR="006C2652">
        <w:rPr>
          <w:rFonts w:ascii="David" w:hAnsi="David" w:cs="David" w:hint="cs"/>
          <w:b/>
          <w:bCs/>
          <w:sz w:val="24"/>
          <w:szCs w:val="24"/>
          <w:rtl/>
        </w:rPr>
        <w:t xml:space="preserve">ושם </w:t>
      </w:r>
      <w:r w:rsidR="00F578D9" w:rsidRPr="006C2652">
        <w:rPr>
          <w:rFonts w:ascii="David" w:hAnsi="David" w:cs="David"/>
          <w:b/>
          <w:bCs/>
          <w:sz w:val="24"/>
          <w:szCs w:val="24"/>
          <w:rtl/>
        </w:rPr>
        <w:t>המכרז בלבד</w:t>
      </w:r>
      <w:r w:rsidR="006C2652">
        <w:rPr>
          <w:rFonts w:ascii="David" w:hAnsi="David" w:cs="David" w:hint="cs"/>
          <w:b/>
          <w:bCs/>
          <w:sz w:val="24"/>
          <w:szCs w:val="24"/>
          <w:rtl/>
        </w:rPr>
        <w:t>.</w:t>
      </w:r>
    </w:p>
    <w:p w:rsidR="00890D54" w:rsidRPr="00890D54" w:rsidRDefault="00890D54" w:rsidP="004B6956">
      <w:pPr>
        <w:pStyle w:val="a7"/>
        <w:numPr>
          <w:ilvl w:val="0"/>
          <w:numId w:val="1"/>
        </w:numPr>
        <w:spacing w:before="60"/>
        <w:ind w:left="425" w:hanging="406"/>
        <w:jc w:val="both"/>
        <w:rPr>
          <w:rFonts w:ascii="Calibri" w:hAnsi="Calibri" w:cs="David"/>
          <w:sz w:val="24"/>
          <w:szCs w:val="24"/>
        </w:rPr>
      </w:pPr>
      <w:r w:rsidRPr="00890D54">
        <w:rPr>
          <w:rFonts w:ascii="Arial" w:hAnsi="Arial" w:cs="David"/>
          <w:b/>
          <w:bCs/>
          <w:sz w:val="24"/>
          <w:szCs w:val="24"/>
          <w:rtl/>
        </w:rPr>
        <w:t>ועדת המכרזים אינה מתחייבת לבחור כל הצעה שהיא, והיא תהיה רשאית לבטל את המכרז כולו או חלקו, או לדחותו מסיבות תקציביות, ארגוניות או מכל סיבה אחרת - לפי שיקול דעתה הבלעדי.</w:t>
      </w:r>
    </w:p>
    <w:p w:rsidR="006B4949" w:rsidRPr="001F2681" w:rsidRDefault="006B4949" w:rsidP="004B6956">
      <w:pPr>
        <w:pStyle w:val="a7"/>
        <w:numPr>
          <w:ilvl w:val="0"/>
          <w:numId w:val="1"/>
        </w:numPr>
        <w:spacing w:before="60"/>
        <w:ind w:left="425" w:hanging="406"/>
        <w:jc w:val="both"/>
        <w:rPr>
          <w:rFonts w:ascii="Calibri" w:hAnsi="Calibri" w:cs="David"/>
          <w:sz w:val="24"/>
          <w:szCs w:val="24"/>
        </w:rPr>
      </w:pPr>
      <w:r w:rsidRPr="001F2681">
        <w:rPr>
          <w:rFonts w:cs="David" w:hint="cs"/>
          <w:sz w:val="24"/>
          <w:szCs w:val="24"/>
          <w:rtl/>
        </w:rPr>
        <w:t xml:space="preserve">ועדת המכרזים רשאית להאריך את המועדים המצויינים לעיל. </w:t>
      </w:r>
      <w:r w:rsidRPr="001F2681">
        <w:rPr>
          <w:rFonts w:ascii="Calibri" w:hAnsi="Calibri" w:cs="David" w:hint="cs"/>
          <w:sz w:val="24"/>
          <w:szCs w:val="24"/>
          <w:rtl/>
        </w:rPr>
        <w:t>על המועד החדש יחולו כל ההוראות החלות על המועד המקורי אלא אם כן ימסר אחרת.</w:t>
      </w:r>
    </w:p>
    <w:p w:rsidR="00890D54" w:rsidRDefault="00890D54" w:rsidP="004B6956">
      <w:pPr>
        <w:pStyle w:val="a7"/>
        <w:numPr>
          <w:ilvl w:val="0"/>
          <w:numId w:val="1"/>
        </w:numPr>
        <w:spacing w:before="60"/>
        <w:ind w:left="425" w:hanging="406"/>
        <w:jc w:val="both"/>
        <w:rPr>
          <w:rFonts w:ascii="Arial" w:hAnsi="Arial" w:cs="David"/>
          <w:b/>
          <w:bCs/>
          <w:sz w:val="24"/>
          <w:szCs w:val="24"/>
        </w:rPr>
      </w:pPr>
      <w:r w:rsidRPr="00890D54">
        <w:rPr>
          <w:rFonts w:ascii="Arial" w:hAnsi="Arial" w:cs="David"/>
          <w:b/>
          <w:bCs/>
          <w:sz w:val="24"/>
          <w:szCs w:val="24"/>
          <w:rtl/>
        </w:rPr>
        <w:t>בכל מקרה של סתירה או אי התאמה בין נוסח המודעה לבין מסמכי המכרז, יגבר האמור במסמכי המכרז</w:t>
      </w:r>
      <w:r>
        <w:rPr>
          <w:rFonts w:ascii="Arial" w:hAnsi="Arial" w:cs="David" w:hint="cs"/>
          <w:b/>
          <w:bCs/>
          <w:sz w:val="24"/>
          <w:szCs w:val="24"/>
          <w:rtl/>
        </w:rPr>
        <w:t>.</w:t>
      </w:r>
    </w:p>
    <w:p w:rsidR="00890D54" w:rsidRPr="00890D54" w:rsidRDefault="00890D54" w:rsidP="004B6956">
      <w:pPr>
        <w:pStyle w:val="a7"/>
        <w:numPr>
          <w:ilvl w:val="0"/>
          <w:numId w:val="1"/>
        </w:numPr>
        <w:spacing w:before="60"/>
        <w:ind w:left="425" w:hanging="406"/>
        <w:jc w:val="both"/>
        <w:rPr>
          <w:rFonts w:ascii="Arial" w:hAnsi="Arial" w:cs="David"/>
          <w:b/>
          <w:bCs/>
          <w:sz w:val="24"/>
          <w:szCs w:val="24"/>
          <w:rtl/>
        </w:rPr>
      </w:pPr>
      <w:r w:rsidRPr="00890D54">
        <w:rPr>
          <w:rFonts w:ascii="Narkisim" w:hAnsi="Narkisim" w:cs="David" w:hint="cs"/>
          <w:b/>
          <w:bCs/>
          <w:sz w:val="24"/>
          <w:szCs w:val="24"/>
          <w:u w:val="single"/>
          <w:rtl/>
        </w:rPr>
        <w:t>כל שינוי במסמכי המכרז יפורסם באתר האינטרנט הממשלתי</w:t>
      </w:r>
      <w:r w:rsidRPr="00890D54">
        <w:rPr>
          <w:rFonts w:ascii="Narkisim" w:hAnsi="Narkisim" w:cs="David" w:hint="cs"/>
          <w:sz w:val="24"/>
          <w:szCs w:val="24"/>
          <w:rtl/>
        </w:rPr>
        <w:t>.</w:t>
      </w:r>
    </w:p>
    <w:p w:rsidR="006B4949" w:rsidRPr="001F2681" w:rsidRDefault="006B4949" w:rsidP="006B4949">
      <w:pPr>
        <w:pStyle w:val="a7"/>
        <w:spacing w:before="80"/>
        <w:ind w:left="19"/>
        <w:jc w:val="both"/>
        <w:rPr>
          <w:rFonts w:ascii="Arial" w:hAnsi="Arial" w:cs="David"/>
          <w:b/>
          <w:bCs/>
          <w:sz w:val="24"/>
          <w:szCs w:val="24"/>
          <w:rtl/>
        </w:rPr>
      </w:pPr>
    </w:p>
    <w:p w:rsidR="006B4949" w:rsidRPr="004C0F55" w:rsidRDefault="006B4949" w:rsidP="006B4949">
      <w:pPr>
        <w:rPr>
          <w:rFonts w:cs="David"/>
          <w:sz w:val="24"/>
          <w:szCs w:val="24"/>
        </w:rPr>
      </w:pPr>
    </w:p>
    <w:p w:rsidR="006B4949" w:rsidRPr="00DB49D9" w:rsidRDefault="006B4949" w:rsidP="006B4949">
      <w:pPr>
        <w:tabs>
          <w:tab w:val="left" w:pos="720"/>
        </w:tabs>
        <w:spacing w:after="200" w:line="276" w:lineRule="auto"/>
        <w:contextualSpacing/>
        <w:rPr>
          <w:rFonts w:ascii="Calibri" w:eastAsia="Calibri" w:hAnsi="Calibri" w:cs="David"/>
          <w:b/>
          <w:bCs/>
          <w:sz w:val="24"/>
          <w:szCs w:val="24"/>
          <w:rtl/>
        </w:rPr>
      </w:pPr>
      <w:r>
        <w:rPr>
          <w:rFonts w:ascii="Calibri" w:eastAsia="Calibri" w:hAnsi="Calibri" w:cs="David"/>
          <w:b/>
          <w:bCs/>
          <w:sz w:val="24"/>
          <w:szCs w:val="24"/>
          <w:rtl/>
        </w:rPr>
        <w:tab/>
      </w:r>
      <w:r>
        <w:rPr>
          <w:rFonts w:ascii="Calibri" w:eastAsia="Calibri" w:hAnsi="Calibri" w:cs="David"/>
          <w:b/>
          <w:bCs/>
          <w:sz w:val="24"/>
          <w:szCs w:val="24"/>
          <w:rtl/>
        </w:rPr>
        <w:tab/>
      </w:r>
      <w:r>
        <w:rPr>
          <w:rFonts w:ascii="Calibri" w:eastAsia="Calibri" w:hAnsi="Calibri" w:cs="David"/>
          <w:b/>
          <w:bCs/>
          <w:sz w:val="24"/>
          <w:szCs w:val="24"/>
          <w:rtl/>
        </w:rPr>
        <w:tab/>
      </w:r>
      <w:r>
        <w:rPr>
          <w:rFonts w:ascii="Calibri" w:eastAsia="Calibri" w:hAnsi="Calibri" w:cs="David"/>
          <w:b/>
          <w:bCs/>
          <w:sz w:val="24"/>
          <w:szCs w:val="24"/>
          <w:rtl/>
        </w:rPr>
        <w:tab/>
      </w:r>
      <w:r>
        <w:rPr>
          <w:rFonts w:ascii="Calibri" w:eastAsia="Calibri" w:hAnsi="Calibri" w:cs="David"/>
          <w:b/>
          <w:bCs/>
          <w:sz w:val="24"/>
          <w:szCs w:val="24"/>
          <w:rtl/>
        </w:rPr>
        <w:tab/>
      </w:r>
      <w:r>
        <w:rPr>
          <w:rFonts w:ascii="Calibri" w:eastAsia="Calibri" w:hAnsi="Calibri" w:cs="David"/>
          <w:b/>
          <w:bCs/>
          <w:sz w:val="24"/>
          <w:szCs w:val="24"/>
          <w:rtl/>
        </w:rPr>
        <w:tab/>
      </w:r>
      <w:r>
        <w:rPr>
          <w:rFonts w:ascii="Calibri" w:eastAsia="Calibri" w:hAnsi="Calibri" w:cs="David"/>
          <w:b/>
          <w:bCs/>
          <w:sz w:val="24"/>
          <w:szCs w:val="24"/>
          <w:rtl/>
        </w:rPr>
        <w:tab/>
      </w:r>
      <w:r>
        <w:rPr>
          <w:rFonts w:ascii="Calibri" w:eastAsia="Calibri" w:hAnsi="Calibri" w:cs="David"/>
          <w:b/>
          <w:bCs/>
          <w:sz w:val="24"/>
          <w:szCs w:val="24"/>
          <w:rtl/>
        </w:rPr>
        <w:tab/>
      </w:r>
      <w:r w:rsidRPr="00DB49D9">
        <w:rPr>
          <w:rFonts w:ascii="Calibri" w:eastAsia="Calibri" w:hAnsi="Calibri" w:cs="David" w:hint="cs"/>
          <w:b/>
          <w:bCs/>
          <w:sz w:val="24"/>
          <w:szCs w:val="24"/>
          <w:rtl/>
        </w:rPr>
        <w:t xml:space="preserve">בכבוד רב, </w:t>
      </w:r>
    </w:p>
    <w:p w:rsidR="006B4949" w:rsidRPr="00DB49D9" w:rsidRDefault="006B4949" w:rsidP="006B4949">
      <w:pPr>
        <w:tabs>
          <w:tab w:val="left" w:pos="720"/>
        </w:tabs>
        <w:spacing w:after="200" w:line="276" w:lineRule="auto"/>
        <w:ind w:left="6519"/>
        <w:contextualSpacing/>
        <w:jc w:val="both"/>
        <w:rPr>
          <w:rFonts w:ascii="Calibri" w:eastAsia="Calibri" w:hAnsi="Calibri" w:cs="David"/>
          <w:b/>
          <w:bCs/>
          <w:sz w:val="24"/>
          <w:szCs w:val="24"/>
          <w:rtl/>
        </w:rPr>
      </w:pPr>
      <w:r w:rsidRPr="00DB49D9">
        <w:rPr>
          <w:rFonts w:ascii="Calibri" w:eastAsia="Calibri" w:hAnsi="Calibri" w:cs="David" w:hint="cs"/>
          <w:b/>
          <w:bCs/>
          <w:sz w:val="24"/>
          <w:szCs w:val="24"/>
          <w:rtl/>
        </w:rPr>
        <w:t>משרד</w:t>
      </w:r>
      <w:r>
        <w:rPr>
          <w:rFonts w:ascii="Calibri" w:eastAsia="Calibri" w:hAnsi="Calibri" w:cs="David" w:hint="cs"/>
          <w:b/>
          <w:bCs/>
          <w:sz w:val="24"/>
          <w:szCs w:val="24"/>
          <w:rtl/>
        </w:rPr>
        <w:t xml:space="preserve"> </w:t>
      </w:r>
      <w:r w:rsidRPr="00DB49D9">
        <w:rPr>
          <w:rFonts w:ascii="Calibri" w:eastAsia="Calibri" w:hAnsi="Calibri" w:cs="David" w:hint="cs"/>
          <w:b/>
          <w:bCs/>
          <w:sz w:val="24"/>
          <w:szCs w:val="24"/>
          <w:rtl/>
        </w:rPr>
        <w:t>התחבורה והבטיחות בדרכים</w:t>
      </w:r>
    </w:p>
    <w:p w:rsidR="006B4949" w:rsidRPr="004C0F55" w:rsidRDefault="006B4949" w:rsidP="006B4949">
      <w:pPr>
        <w:ind w:hanging="1"/>
        <w:jc w:val="right"/>
        <w:rPr>
          <w:rFonts w:cs="David"/>
          <w:b/>
          <w:bCs/>
          <w:color w:val="000000"/>
          <w:sz w:val="24"/>
          <w:szCs w:val="24"/>
          <w:rtl/>
        </w:rPr>
      </w:pPr>
    </w:p>
    <w:p w:rsidR="007D3A0C" w:rsidRDefault="00E45D8E"/>
    <w:sectPr w:rsidR="007D3A0C" w:rsidSect="009401B8">
      <w:headerReference w:type="default" r:id="rId10"/>
      <w:footerReference w:type="default" r:id="rId11"/>
      <w:endnotePr>
        <w:numFmt w:val="lowerLetter"/>
      </w:endnotePr>
      <w:pgSz w:w="11906" w:h="16838"/>
      <w:pgMar w:top="1134" w:right="1134" w:bottom="1134" w:left="1134" w:header="720" w:footer="720" w:gutter="0"/>
      <w:cols w:space="720"/>
      <w:bidi/>
      <w:rtlGutter/>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63140" w:rsidRDefault="00D63140" w:rsidP="006B4949">
      <w:r>
        <w:separator/>
      </w:r>
    </w:p>
  </w:endnote>
  <w:endnote w:type="continuationSeparator" w:id="0">
    <w:p w:rsidR="00D63140" w:rsidRDefault="00D63140" w:rsidP="006B49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Yu Gothic Medium">
    <w:panose1 w:val="020B0500000000000000"/>
    <w:charset w:val="80"/>
    <w:family w:val="swiss"/>
    <w:pitch w:val="variable"/>
    <w:sig w:usb0="E00002FF" w:usb1="2AC7FDFF" w:usb2="00000016"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David">
    <w:altName w:val="Malgun Gothic Semilight"/>
    <w:panose1 w:val="020E0502060401010101"/>
    <w:charset w:val="00"/>
    <w:family w:val="swiss"/>
    <w:pitch w:val="variable"/>
    <w:sig w:usb0="00000803" w:usb1="00000000" w:usb2="00000000" w:usb3="00000000" w:csb0="00000021" w:csb1="00000000"/>
  </w:font>
  <w:font w:name="PMingLiU">
    <w:altName w:val="新細明體"/>
    <w:panose1 w:val="02010601000101010101"/>
    <w:charset w:val="88"/>
    <w:family w:val="auto"/>
    <w:notTrueType/>
    <w:pitch w:val="variable"/>
    <w:sig w:usb0="00000001" w:usb1="08080000" w:usb2="00000010" w:usb3="00000000" w:csb0="0010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863D2" w:rsidRPr="003915E5" w:rsidRDefault="00890D54">
    <w:pPr>
      <w:pStyle w:val="a5"/>
      <w:jc w:val="right"/>
      <w:rPr>
        <w:rFonts w:cs="David"/>
        <w:rtl/>
        <w:cs/>
      </w:rPr>
    </w:pPr>
    <w:r w:rsidRPr="003915E5">
      <w:rPr>
        <w:rFonts w:cs="David"/>
      </w:rPr>
      <w:fldChar w:fldCharType="begin"/>
    </w:r>
    <w:r w:rsidRPr="003915E5">
      <w:rPr>
        <w:rFonts w:cs="David"/>
        <w:rtl/>
        <w:cs/>
      </w:rPr>
      <w:instrText>PAGE   \* MERGEFORMAT</w:instrText>
    </w:r>
    <w:r w:rsidRPr="003915E5">
      <w:rPr>
        <w:rFonts w:cs="David"/>
      </w:rPr>
      <w:fldChar w:fldCharType="separate"/>
    </w:r>
    <w:r w:rsidR="00E45D8E" w:rsidRPr="00E45D8E">
      <w:rPr>
        <w:rFonts w:cs="David"/>
        <w:noProof/>
        <w:rtl/>
        <w:lang w:val="he-IL"/>
      </w:rPr>
      <w:t>2</w:t>
    </w:r>
    <w:r w:rsidRPr="003915E5">
      <w:rPr>
        <w:rFonts w:cs="David"/>
      </w:rPr>
      <w:fldChar w:fldCharType="end"/>
    </w:r>
  </w:p>
  <w:p w:rsidR="00E863D2" w:rsidRDefault="00E45D8E">
    <w:pPr>
      <w:pStyle w:val="a5"/>
      <w:pBdr>
        <w:top w:val="single" w:sz="4" w:space="1" w:color="auto"/>
      </w:pBdr>
      <w:jc w:val="center"/>
      <w:rPr>
        <w:rFonts w:cs="David"/>
        <w:b/>
        <w:bCs/>
        <w:sz w:val="24"/>
        <w:szCs w:val="24"/>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63140" w:rsidRDefault="00D63140" w:rsidP="006B4949">
      <w:r>
        <w:separator/>
      </w:r>
    </w:p>
  </w:footnote>
  <w:footnote w:type="continuationSeparator" w:id="0">
    <w:p w:rsidR="00D63140" w:rsidRDefault="00D63140" w:rsidP="006B494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2EA4" w:rsidRDefault="00CE2EA4" w:rsidP="00CE2EA4">
    <w:pPr>
      <w:pStyle w:val="a3"/>
      <w:tabs>
        <w:tab w:val="clear" w:pos="4153"/>
        <w:tab w:val="clear" w:pos="8306"/>
        <w:tab w:val="center" w:pos="4297"/>
        <w:tab w:val="right" w:pos="9400"/>
      </w:tabs>
      <w:rPr>
        <w:szCs w:val="36"/>
        <w:rtl/>
      </w:rPr>
    </w:pPr>
    <w:r w:rsidRPr="0088047F">
      <w:rPr>
        <w:noProof/>
        <w:lang w:val="en-US" w:eastAsia="en-US"/>
      </w:rPr>
      <w:drawing>
        <wp:anchor distT="0" distB="0" distL="114300" distR="114300" simplePos="0" relativeHeight="251658239" behindDoc="0" locked="0" layoutInCell="1" allowOverlap="1" wp14:anchorId="31B41937">
          <wp:simplePos x="0" y="0"/>
          <wp:positionH relativeFrom="column">
            <wp:posOffset>2518410</wp:posOffset>
          </wp:positionH>
          <wp:positionV relativeFrom="paragraph">
            <wp:posOffset>25400</wp:posOffset>
          </wp:positionV>
          <wp:extent cx="3124200" cy="1009650"/>
          <wp:effectExtent l="0" t="0" r="0" b="0"/>
          <wp:wrapSquare wrapText="bothSides"/>
          <wp:docPr id="35" name="תמונה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44313"/>
                  <a:stretch>
                    <a:fillRect/>
                  </a:stretch>
                </pic:blipFill>
                <pic:spPr bwMode="auto">
                  <a:xfrm>
                    <a:off x="0" y="0"/>
                    <a:ext cx="3124200" cy="10096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n-US" w:eastAsia="en-US"/>
      </w:rPr>
      <w:drawing>
        <wp:anchor distT="0" distB="0" distL="114300" distR="114300" simplePos="0" relativeHeight="251659264" behindDoc="0" locked="0" layoutInCell="1" allowOverlap="1" wp14:anchorId="4D50A159" wp14:editId="294AB2A4">
          <wp:simplePos x="0" y="0"/>
          <wp:positionH relativeFrom="margin">
            <wp:align>center</wp:align>
          </wp:positionH>
          <wp:positionV relativeFrom="paragraph">
            <wp:posOffset>353667</wp:posOffset>
          </wp:positionV>
          <wp:extent cx="628015" cy="691515"/>
          <wp:effectExtent l="0" t="0" r="635"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סמל המדינה.jpg"/>
                  <pic:cNvPicPr/>
                </pic:nvPicPr>
                <pic:blipFill>
                  <a:blip r:embed="rId2" cstate="print">
                    <a:extLst>
                      <a:ext uri="{28A0092B-C50C-407E-A947-70E740481C1C}">
                        <a14:useLocalDpi xmlns:a14="http://schemas.microsoft.com/office/drawing/2010/main" val="0"/>
                      </a:ext>
                    </a:extLst>
                  </a:blip>
                  <a:stretch>
                    <a:fillRect/>
                  </a:stretch>
                </pic:blipFill>
                <pic:spPr>
                  <a:xfrm>
                    <a:off x="0" y="0"/>
                    <a:ext cx="628015" cy="691515"/>
                  </a:xfrm>
                  <a:prstGeom prst="rect">
                    <a:avLst/>
                  </a:prstGeom>
                </pic:spPr>
              </pic:pic>
            </a:graphicData>
          </a:graphic>
          <wp14:sizeRelH relativeFrom="page">
            <wp14:pctWidth>0</wp14:pctWidth>
          </wp14:sizeRelH>
          <wp14:sizeRelV relativeFrom="page">
            <wp14:pctHeight>0</wp14:pctHeight>
          </wp14:sizeRelV>
        </wp:anchor>
      </w:drawing>
    </w:r>
    <w:r w:rsidRPr="00D158C1">
      <w:rPr>
        <w:color w:val="1F497D"/>
      </w:rPr>
      <w:t xml:space="preserve"> </w:t>
    </w:r>
  </w:p>
  <w:p w:rsidR="00CE2EA4" w:rsidRDefault="00CE2EA4" w:rsidP="00CE2EA4">
    <w:pPr>
      <w:pStyle w:val="a3"/>
      <w:tabs>
        <w:tab w:val="clear" w:pos="4153"/>
        <w:tab w:val="clear" w:pos="8306"/>
        <w:tab w:val="center" w:pos="4297"/>
        <w:tab w:val="right" w:pos="9400"/>
      </w:tabs>
      <w:rPr>
        <w:szCs w:val="36"/>
        <w:rtl/>
      </w:rPr>
    </w:pPr>
    <w:r>
      <w:rPr>
        <w:rFonts w:ascii="David" w:hAnsi="David" w:cs="David" w:hint="cs"/>
        <w:noProof/>
        <w:sz w:val="24"/>
        <w:szCs w:val="24"/>
        <w:lang w:val="en-US" w:eastAsia="en-US"/>
      </w:rPr>
      <w:drawing>
        <wp:anchor distT="0" distB="0" distL="114300" distR="114300" simplePos="0" relativeHeight="251661312" behindDoc="0" locked="0" layoutInCell="1" allowOverlap="1" wp14:anchorId="69E703AF" wp14:editId="5E853CC5">
          <wp:simplePos x="0" y="0"/>
          <wp:positionH relativeFrom="margin">
            <wp:align>left</wp:align>
          </wp:positionH>
          <wp:positionV relativeFrom="paragraph">
            <wp:posOffset>187960</wp:posOffset>
          </wp:positionV>
          <wp:extent cx="1704975" cy="540385"/>
          <wp:effectExtent l="0" t="0" r="9525" b="0"/>
          <wp:wrapSquare wrapText="bothSides"/>
          <wp:docPr id="4" name="תמונה 4" descr="C:\Users\shachamc\AppData\Local\Microsoft\Windows\INetCache\Content.Word\לוגו - מינהל תכנון ופיתוח תשתיות.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hachamc\AppData\Local\Microsoft\Windows\INetCache\Content.Word\לוגו - מינהל תכנון ופיתוח תשתיות.png"/>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704975" cy="5403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E2EA4" w:rsidRDefault="00CE2EA4" w:rsidP="00CE2EA4">
    <w:pPr>
      <w:pStyle w:val="a3"/>
      <w:tabs>
        <w:tab w:val="clear" w:pos="4153"/>
        <w:tab w:val="clear" w:pos="8306"/>
        <w:tab w:val="center" w:pos="4297"/>
        <w:tab w:val="right" w:pos="9400"/>
      </w:tabs>
      <w:rPr>
        <w:szCs w:val="36"/>
        <w:rtl/>
      </w:rPr>
    </w:pPr>
  </w:p>
  <w:p w:rsidR="00CE2EA4" w:rsidRPr="00D81F6F" w:rsidRDefault="00CE2EA4" w:rsidP="00CE2EA4">
    <w:pPr>
      <w:pStyle w:val="a3"/>
      <w:tabs>
        <w:tab w:val="clear" w:pos="4153"/>
        <w:tab w:val="clear" w:pos="8306"/>
        <w:tab w:val="center" w:pos="4297"/>
        <w:tab w:val="right" w:pos="9400"/>
      </w:tabs>
      <w:rPr>
        <w:szCs w:val="36"/>
        <w:rtl/>
      </w:rPr>
    </w:pPr>
  </w:p>
  <w:p w:rsidR="00E863D2" w:rsidRPr="00044550" w:rsidRDefault="00E45D8E" w:rsidP="00944115">
    <w:pPr>
      <w:pStyle w:val="a3"/>
      <w:tabs>
        <w:tab w:val="clear" w:pos="4153"/>
        <w:tab w:val="left" w:pos="6944"/>
      </w:tabs>
      <w:ind w:left="43"/>
      <w:jc w:val="right"/>
      <w:rPr>
        <w:noProof/>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9243243"/>
    <w:multiLevelType w:val="multilevel"/>
    <w:tmpl w:val="0EA429C0"/>
    <w:lvl w:ilvl="0">
      <w:start w:val="1"/>
      <w:numFmt w:val="decimal"/>
      <w:lvlText w:val="%1."/>
      <w:lvlJc w:val="left"/>
      <w:pPr>
        <w:ind w:left="360" w:hanging="360"/>
      </w:pPr>
      <w:rPr>
        <w:rFonts w:hint="default"/>
        <w:b w:val="0"/>
        <w:bCs w:val="0"/>
        <w:sz w:val="28"/>
        <w:szCs w:val="28"/>
        <w:u w:val="none"/>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224" w:hanging="504"/>
      </w:pPr>
      <w:rPr>
        <w:rFonts w:hint="default"/>
        <w:b w:val="0"/>
        <w:bCs w:val="0"/>
        <w:i w:val="0"/>
        <w:iCs w:val="0"/>
        <w:lang w:val="en-US" w:bidi="he-IL"/>
      </w:rPr>
    </w:lvl>
    <w:lvl w:ilvl="3">
      <w:start w:val="1"/>
      <w:numFmt w:val="decimal"/>
      <w:lvlText w:val="%1.%2.%3.%4."/>
      <w:lvlJc w:val="left"/>
      <w:pPr>
        <w:ind w:left="1728" w:hanging="648"/>
      </w:pPr>
      <w:rPr>
        <w:rFonts w:hint="default"/>
        <w:b w:val="0"/>
        <w:bCs w:val="0"/>
        <w:lang w:bidi="he-IL"/>
      </w:rPr>
    </w:lvl>
    <w:lvl w:ilvl="4">
      <w:start w:val="1"/>
      <w:numFmt w:val="decimal"/>
      <w:lvlText w:val="%1.%2.%3.%4.%5."/>
      <w:lvlJc w:val="left"/>
      <w:pPr>
        <w:ind w:left="2232" w:hanging="792"/>
      </w:pPr>
      <w:rPr>
        <w:rFonts w:hint="default"/>
        <w:b w:val="0"/>
        <w:bCs w:val="0"/>
        <w:lang w:val="en-US" w:bidi="he-IL"/>
      </w:rPr>
    </w:lvl>
    <w:lvl w:ilvl="5">
      <w:start w:val="1"/>
      <w:numFmt w:val="decimal"/>
      <w:lvlText w:val="%1.%2.%3.%4.%5.%6."/>
      <w:lvlJc w:val="left"/>
      <w:pPr>
        <w:ind w:left="2736" w:hanging="936"/>
      </w:pPr>
      <w:rPr>
        <w:rFonts w:hint="default"/>
        <w:lang w:val="en-US"/>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20522C3C"/>
    <w:multiLevelType w:val="hybridMultilevel"/>
    <w:tmpl w:val="7F126DCC"/>
    <w:lvl w:ilvl="0" w:tplc="E826A8B8">
      <w:start w:val="1"/>
      <w:numFmt w:val="bullet"/>
      <w:lvlText w:val="▢"/>
      <w:lvlJc w:val="left"/>
      <w:pPr>
        <w:ind w:left="1080" w:hanging="360"/>
      </w:pPr>
      <w:rPr>
        <w:rFonts w:ascii="Yu Gothic Medium" w:eastAsia="Yu Gothic Medium" w:hAnsi="Yu Gothic Medium" w:hint="eastAsia"/>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2123783E"/>
    <w:multiLevelType w:val="hybridMultilevel"/>
    <w:tmpl w:val="43AC8966"/>
    <w:lvl w:ilvl="0" w:tplc="E826A8B8">
      <w:start w:val="1"/>
      <w:numFmt w:val="bullet"/>
      <w:lvlText w:val="▢"/>
      <w:lvlJc w:val="left"/>
      <w:pPr>
        <w:ind w:left="720" w:hanging="360"/>
      </w:pPr>
      <w:rPr>
        <w:rFonts w:ascii="Yu Gothic Medium" w:eastAsia="Yu Gothic Medium" w:hAnsi="Yu Gothic Medium"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E261C98"/>
    <w:multiLevelType w:val="hybridMultilevel"/>
    <w:tmpl w:val="42562F26"/>
    <w:lvl w:ilvl="0" w:tplc="2F0E919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440128C0"/>
    <w:multiLevelType w:val="multilevel"/>
    <w:tmpl w:val="28861D8A"/>
    <w:lvl w:ilvl="0">
      <w:start w:val="1"/>
      <w:numFmt w:val="decimal"/>
      <w:lvlText w:val="%1."/>
      <w:lvlJc w:val="left"/>
      <w:pPr>
        <w:tabs>
          <w:tab w:val="num" w:pos="360"/>
        </w:tabs>
        <w:ind w:left="360" w:right="360" w:hanging="360"/>
      </w:pPr>
      <w:rPr>
        <w:rFonts w:hint="default"/>
        <w:bCs/>
        <w:lang w:val="en-US"/>
      </w:rPr>
    </w:lvl>
    <w:lvl w:ilvl="1">
      <w:start w:val="1"/>
      <w:numFmt w:val="decimal"/>
      <w:pStyle w:val="2"/>
      <w:lvlText w:val="%1.%2."/>
      <w:lvlJc w:val="right"/>
      <w:pPr>
        <w:tabs>
          <w:tab w:val="num" w:pos="1021"/>
        </w:tabs>
        <w:ind w:left="1021" w:right="1191" w:hanging="340"/>
      </w:pPr>
      <w:rPr>
        <w:rFonts w:hint="default"/>
        <w:b w:val="0"/>
        <w:bCs w:val="0"/>
      </w:rPr>
    </w:lvl>
    <w:lvl w:ilvl="2">
      <w:start w:val="1"/>
      <w:numFmt w:val="decimal"/>
      <w:pStyle w:val="3"/>
      <w:lvlText w:val="%1.%2.%3."/>
      <w:lvlJc w:val="right"/>
      <w:pPr>
        <w:tabs>
          <w:tab w:val="num" w:pos="1843"/>
        </w:tabs>
        <w:ind w:left="1843" w:right="2013" w:hanging="340"/>
      </w:pPr>
      <w:rPr>
        <w:rFonts w:hint="default"/>
        <w:b w:val="0"/>
        <w:bCs w:val="0"/>
      </w:rPr>
    </w:lvl>
    <w:lvl w:ilvl="3">
      <w:start w:val="1"/>
      <w:numFmt w:val="decimal"/>
      <w:pStyle w:val="4"/>
      <w:lvlText w:val="%1.%2.%3.%4."/>
      <w:lvlJc w:val="right"/>
      <w:pPr>
        <w:tabs>
          <w:tab w:val="num" w:pos="2835"/>
        </w:tabs>
        <w:ind w:left="2835" w:right="3005" w:hanging="340"/>
      </w:pPr>
      <w:rPr>
        <w:rFonts w:hint="default"/>
      </w:rPr>
    </w:lvl>
    <w:lvl w:ilvl="4">
      <w:start w:val="1"/>
      <w:numFmt w:val="decimal"/>
      <w:lvlText w:val="%1.%2.%3.%4.%5."/>
      <w:lvlJc w:val="center"/>
      <w:pPr>
        <w:tabs>
          <w:tab w:val="num" w:pos="2062"/>
        </w:tabs>
        <w:ind w:left="2062" w:right="2232" w:hanging="792"/>
      </w:pPr>
      <w:rPr>
        <w:rFonts w:hint="default"/>
      </w:rPr>
    </w:lvl>
    <w:lvl w:ilvl="5">
      <w:start w:val="1"/>
      <w:numFmt w:val="decimal"/>
      <w:lvlText w:val="%1.%2.%3.%4.%5.%6."/>
      <w:lvlJc w:val="center"/>
      <w:pPr>
        <w:tabs>
          <w:tab w:val="num" w:pos="2566"/>
        </w:tabs>
        <w:ind w:left="2566" w:right="2736" w:hanging="936"/>
      </w:pPr>
      <w:rPr>
        <w:rFonts w:hint="default"/>
      </w:rPr>
    </w:lvl>
    <w:lvl w:ilvl="6">
      <w:start w:val="1"/>
      <w:numFmt w:val="decimal"/>
      <w:lvlText w:val="%1.%2.%3.%4.%5.%6.%7."/>
      <w:lvlJc w:val="center"/>
      <w:pPr>
        <w:tabs>
          <w:tab w:val="num" w:pos="3070"/>
        </w:tabs>
        <w:ind w:left="3070" w:right="3240" w:hanging="1080"/>
      </w:pPr>
      <w:rPr>
        <w:rFonts w:hint="default"/>
      </w:rPr>
    </w:lvl>
    <w:lvl w:ilvl="7">
      <w:start w:val="1"/>
      <w:numFmt w:val="decimal"/>
      <w:lvlText w:val="%1.%2.%3.%4.%5.%6.%7.%8."/>
      <w:lvlJc w:val="center"/>
      <w:pPr>
        <w:tabs>
          <w:tab w:val="num" w:pos="3574"/>
        </w:tabs>
        <w:ind w:left="3574" w:right="3744" w:hanging="1224"/>
      </w:pPr>
      <w:rPr>
        <w:rFonts w:hint="default"/>
      </w:rPr>
    </w:lvl>
    <w:lvl w:ilvl="8">
      <w:start w:val="1"/>
      <w:numFmt w:val="decimal"/>
      <w:lvlText w:val="%1.%2.%3.%4.%5.%6.%7.%8.%9."/>
      <w:lvlJc w:val="center"/>
      <w:pPr>
        <w:tabs>
          <w:tab w:val="num" w:pos="4150"/>
        </w:tabs>
        <w:ind w:left="4150" w:right="4320" w:hanging="1440"/>
      </w:pPr>
      <w:rPr>
        <w:rFonts w:hint="default"/>
      </w:rPr>
    </w:lvl>
  </w:abstractNum>
  <w:abstractNum w:abstractNumId="5" w15:restartNumberingAfterBreak="0">
    <w:nsid w:val="5AF817B0"/>
    <w:multiLevelType w:val="multilevel"/>
    <w:tmpl w:val="D1D67784"/>
    <w:lvl w:ilvl="0">
      <w:start w:val="5"/>
      <w:numFmt w:val="decimal"/>
      <w:lvlText w:val="%1"/>
      <w:lvlJc w:val="left"/>
      <w:pPr>
        <w:ind w:left="765" w:hanging="765"/>
      </w:pPr>
      <w:rPr>
        <w:rFonts w:hint="default"/>
        <w:sz w:val="24"/>
      </w:rPr>
    </w:lvl>
    <w:lvl w:ilvl="1">
      <w:start w:val="2"/>
      <w:numFmt w:val="decimal"/>
      <w:lvlText w:val="%1.%2"/>
      <w:lvlJc w:val="left"/>
      <w:pPr>
        <w:ind w:left="1615" w:hanging="765"/>
      </w:pPr>
      <w:rPr>
        <w:rFonts w:hint="default"/>
        <w:sz w:val="24"/>
      </w:rPr>
    </w:lvl>
    <w:lvl w:ilvl="2">
      <w:start w:val="2"/>
      <w:numFmt w:val="decimal"/>
      <w:lvlText w:val="%1.%2.%3"/>
      <w:lvlJc w:val="left"/>
      <w:pPr>
        <w:ind w:left="2465" w:hanging="765"/>
      </w:pPr>
      <w:rPr>
        <w:rFonts w:hint="default"/>
        <w:sz w:val="24"/>
      </w:rPr>
    </w:lvl>
    <w:lvl w:ilvl="3">
      <w:start w:val="1"/>
      <w:numFmt w:val="decimal"/>
      <w:lvlText w:val="%1.%2.%3.%4"/>
      <w:lvlJc w:val="left"/>
      <w:pPr>
        <w:ind w:left="3315" w:hanging="765"/>
      </w:pPr>
      <w:rPr>
        <w:rFonts w:hint="default"/>
        <w:sz w:val="24"/>
      </w:rPr>
    </w:lvl>
    <w:lvl w:ilvl="4">
      <w:start w:val="1"/>
      <w:numFmt w:val="decimal"/>
      <w:lvlText w:val="%1.%2.%3.%4.%5"/>
      <w:lvlJc w:val="left"/>
      <w:pPr>
        <w:ind w:left="4165" w:hanging="765"/>
      </w:pPr>
      <w:rPr>
        <w:rFonts w:hint="default"/>
        <w:sz w:val="24"/>
      </w:rPr>
    </w:lvl>
    <w:lvl w:ilvl="5">
      <w:start w:val="1"/>
      <w:numFmt w:val="decimal"/>
      <w:lvlText w:val="%1.%2.%3.%4.%5.%6"/>
      <w:lvlJc w:val="left"/>
      <w:pPr>
        <w:ind w:left="5330" w:hanging="1080"/>
      </w:pPr>
      <w:rPr>
        <w:rFonts w:hint="default"/>
        <w:sz w:val="24"/>
      </w:rPr>
    </w:lvl>
    <w:lvl w:ilvl="6">
      <w:start w:val="1"/>
      <w:numFmt w:val="decimal"/>
      <w:lvlText w:val="%1.%2.%3.%4.%5.%6.%7"/>
      <w:lvlJc w:val="left"/>
      <w:pPr>
        <w:ind w:left="6180" w:hanging="1080"/>
      </w:pPr>
      <w:rPr>
        <w:rFonts w:hint="default"/>
        <w:sz w:val="24"/>
      </w:rPr>
    </w:lvl>
    <w:lvl w:ilvl="7">
      <w:start w:val="1"/>
      <w:numFmt w:val="decimal"/>
      <w:lvlText w:val="%1.%2.%3.%4.%5.%6.%7.%8"/>
      <w:lvlJc w:val="left"/>
      <w:pPr>
        <w:ind w:left="7390" w:hanging="1440"/>
      </w:pPr>
      <w:rPr>
        <w:rFonts w:hint="default"/>
        <w:sz w:val="24"/>
      </w:rPr>
    </w:lvl>
    <w:lvl w:ilvl="8">
      <w:start w:val="1"/>
      <w:numFmt w:val="decimal"/>
      <w:lvlText w:val="%1.%2.%3.%4.%5.%6.%7.%8.%9"/>
      <w:lvlJc w:val="left"/>
      <w:pPr>
        <w:ind w:left="8240" w:hanging="1440"/>
      </w:pPr>
      <w:rPr>
        <w:rFonts w:hint="default"/>
        <w:sz w:val="24"/>
      </w:rPr>
    </w:lvl>
  </w:abstractNum>
  <w:abstractNum w:abstractNumId="6" w15:restartNumberingAfterBreak="0">
    <w:nsid w:val="704A1F79"/>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hint="default"/>
        <w:b w:val="0"/>
        <w:bCs w:val="0"/>
        <w:sz w:val="24"/>
        <w:szCs w:val="24"/>
      </w:rPr>
    </w:lvl>
    <w:lvl w:ilvl="3">
      <w:start w:val="1"/>
      <w:numFmt w:val="decimal"/>
      <w:lvlText w:val="%1.%2.%3.%4."/>
      <w:lvlJc w:val="left"/>
      <w:pPr>
        <w:ind w:left="1728" w:hanging="648"/>
      </w:pPr>
      <w:rPr>
        <w:b w:val="0"/>
        <w:bCs w:val="0"/>
        <w:lang w:val="en-US" w:bidi="he-IL"/>
      </w:rPr>
    </w:lvl>
    <w:lvl w:ilvl="4">
      <w:start w:val="1"/>
      <w:numFmt w:val="decimal"/>
      <w:lvlText w:val="%1.%2.%3.%4.%5."/>
      <w:lvlJc w:val="left"/>
      <w:pPr>
        <w:ind w:left="4194" w:hanging="792"/>
      </w:pPr>
      <w:rPr>
        <w:b w:val="0"/>
        <w:bCs w:val="0"/>
        <w:sz w:val="24"/>
        <w:szCs w:val="24"/>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6"/>
  </w:num>
  <w:num w:numId="2">
    <w:abstractNumId w:val="1"/>
  </w:num>
  <w:num w:numId="3">
    <w:abstractNumId w:val="2"/>
  </w:num>
  <w:num w:numId="4">
    <w:abstractNumId w:val="5"/>
  </w:num>
  <w:num w:numId="5">
    <w:abstractNumId w:val="4"/>
  </w:num>
  <w:num w:numId="6">
    <w:abstractNumId w:val="0"/>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efaultTabStop w:val="720"/>
  <w:characterSpacingControl w:val="doNotCompress"/>
  <w:hdrShapeDefaults>
    <o:shapedefaults v:ext="edit" spidmax="6145"/>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4949"/>
    <w:rsid w:val="00067A90"/>
    <w:rsid w:val="002E0CE3"/>
    <w:rsid w:val="00400053"/>
    <w:rsid w:val="004B6956"/>
    <w:rsid w:val="005B4C5C"/>
    <w:rsid w:val="006B4949"/>
    <w:rsid w:val="006C2652"/>
    <w:rsid w:val="00890D54"/>
    <w:rsid w:val="00967F21"/>
    <w:rsid w:val="00CE2EA4"/>
    <w:rsid w:val="00D25005"/>
    <w:rsid w:val="00D63140"/>
    <w:rsid w:val="00E45D8E"/>
    <w:rsid w:val="00F0541A"/>
    <w:rsid w:val="00F578D9"/>
    <w:rsid w:val="00F9064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chartTrackingRefBased/>
  <w15:docId w15:val="{E678C564-00DC-4F03-8E0F-CCC31064F6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B4949"/>
    <w:pPr>
      <w:bidi/>
      <w:spacing w:after="0" w:line="240" w:lineRule="auto"/>
    </w:pPr>
    <w:rPr>
      <w:rFonts w:ascii="Times New Roman" w:eastAsia="Times New Roman" w:hAnsi="Times New Roman" w:cs="Narkisim"/>
      <w:sz w:val="20"/>
      <w:szCs w:val="2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6B4949"/>
    <w:pPr>
      <w:tabs>
        <w:tab w:val="center" w:pos="4153"/>
        <w:tab w:val="right" w:pos="8306"/>
      </w:tabs>
    </w:pPr>
    <w:rPr>
      <w:rFonts w:cs="Times New Roman"/>
      <w:lang w:val="x-none"/>
    </w:rPr>
  </w:style>
  <w:style w:type="character" w:customStyle="1" w:styleId="a4">
    <w:name w:val="כותרת עליונה תו"/>
    <w:basedOn w:val="a0"/>
    <w:link w:val="a3"/>
    <w:uiPriority w:val="99"/>
    <w:rsid w:val="006B4949"/>
    <w:rPr>
      <w:rFonts w:ascii="Times New Roman" w:eastAsia="Times New Roman" w:hAnsi="Times New Roman" w:cs="Times New Roman"/>
      <w:sz w:val="20"/>
      <w:szCs w:val="28"/>
      <w:lang w:val="x-none" w:eastAsia="he-IL"/>
    </w:rPr>
  </w:style>
  <w:style w:type="paragraph" w:styleId="a5">
    <w:name w:val="footer"/>
    <w:basedOn w:val="a"/>
    <w:link w:val="a6"/>
    <w:uiPriority w:val="99"/>
    <w:rsid w:val="006B4949"/>
    <w:pPr>
      <w:tabs>
        <w:tab w:val="center" w:pos="4153"/>
        <w:tab w:val="right" w:pos="8306"/>
      </w:tabs>
    </w:pPr>
  </w:style>
  <w:style w:type="character" w:customStyle="1" w:styleId="a6">
    <w:name w:val="כותרת תחתונה תו"/>
    <w:basedOn w:val="a0"/>
    <w:link w:val="a5"/>
    <w:uiPriority w:val="99"/>
    <w:rsid w:val="006B4949"/>
    <w:rPr>
      <w:rFonts w:ascii="Times New Roman" w:eastAsia="Times New Roman" w:hAnsi="Times New Roman" w:cs="Narkisim"/>
      <w:sz w:val="20"/>
      <w:szCs w:val="28"/>
      <w:lang w:eastAsia="he-IL"/>
    </w:rPr>
  </w:style>
  <w:style w:type="paragraph" w:styleId="a7">
    <w:name w:val="List Paragraph"/>
    <w:aliases w:val="נספח 2 מתוקן,פיסקת bullets,LP1,lp1,Bullet List,FooterText,numbered,Paragraphe de liste1,מכרזים - טקסט סעיפים"/>
    <w:basedOn w:val="a"/>
    <w:link w:val="a8"/>
    <w:uiPriority w:val="34"/>
    <w:qFormat/>
    <w:rsid w:val="006B4949"/>
    <w:pPr>
      <w:ind w:left="720"/>
    </w:pPr>
  </w:style>
  <w:style w:type="character" w:styleId="Hyperlink">
    <w:name w:val="Hyperlink"/>
    <w:rsid w:val="006B4949"/>
    <w:rPr>
      <w:b/>
      <w:i/>
      <w:dstrike w:val="0"/>
      <w:color w:val="3464BA"/>
      <w:u w:val="dotted" w:color="3464BA"/>
      <w:vertAlign w:val="baseline"/>
    </w:rPr>
  </w:style>
  <w:style w:type="character" w:customStyle="1" w:styleId="a8">
    <w:name w:val="פיסקת רשימה תו"/>
    <w:aliases w:val="נספח 2 מתוקן תו,פיסקת bullets תו,LP1 תו,lp1 תו,Bullet List תו,FooterText תו,numbered תו,Paragraphe de liste1 תו,מכרזים - טקסט סעיפים תו"/>
    <w:link w:val="a7"/>
    <w:uiPriority w:val="34"/>
    <w:locked/>
    <w:rsid w:val="006B4949"/>
    <w:rPr>
      <w:rFonts w:ascii="Times New Roman" w:eastAsia="Times New Roman" w:hAnsi="Times New Roman" w:cs="Narkisim"/>
      <w:sz w:val="20"/>
      <w:szCs w:val="28"/>
      <w:lang w:eastAsia="he-IL"/>
    </w:rPr>
  </w:style>
  <w:style w:type="paragraph" w:customStyle="1" w:styleId="3">
    <w:name w:val="ממוספר3"/>
    <w:basedOn w:val="a"/>
    <w:next w:val="a"/>
    <w:rsid w:val="002E0CE3"/>
    <w:pPr>
      <w:numPr>
        <w:ilvl w:val="2"/>
        <w:numId w:val="5"/>
      </w:numPr>
      <w:jc w:val="both"/>
    </w:pPr>
    <w:rPr>
      <w:rFonts w:cs="David"/>
      <w:noProof/>
      <w:szCs w:val="24"/>
      <w:lang w:eastAsia="en-US"/>
    </w:rPr>
  </w:style>
  <w:style w:type="paragraph" w:customStyle="1" w:styleId="4">
    <w:name w:val="ממוספר4"/>
    <w:basedOn w:val="a"/>
    <w:next w:val="a"/>
    <w:rsid w:val="002E0CE3"/>
    <w:pPr>
      <w:numPr>
        <w:ilvl w:val="3"/>
        <w:numId w:val="5"/>
      </w:numPr>
      <w:jc w:val="both"/>
    </w:pPr>
    <w:rPr>
      <w:rFonts w:cs="David"/>
      <w:noProof/>
      <w:szCs w:val="24"/>
      <w:lang w:eastAsia="en-US"/>
    </w:rPr>
  </w:style>
  <w:style w:type="paragraph" w:customStyle="1" w:styleId="2">
    <w:name w:val="ממסופר2"/>
    <w:basedOn w:val="a"/>
    <w:next w:val="a"/>
    <w:rsid w:val="002E0CE3"/>
    <w:pPr>
      <w:numPr>
        <w:ilvl w:val="1"/>
        <w:numId w:val="5"/>
      </w:numPr>
      <w:jc w:val="both"/>
    </w:pPr>
    <w:rPr>
      <w:rFonts w:cs="David"/>
      <w:noProof/>
      <w:szCs w:val="24"/>
      <w:lang w:eastAsia="en-US"/>
    </w:rPr>
  </w:style>
  <w:style w:type="paragraph" w:customStyle="1" w:styleId="11">
    <w:name w:val="פיסקת רשימה11"/>
    <w:basedOn w:val="a"/>
    <w:uiPriority w:val="99"/>
    <w:qFormat/>
    <w:rsid w:val="002E0CE3"/>
    <w:pPr>
      <w:spacing w:before="120" w:after="120"/>
      <w:ind w:left="330" w:right="567"/>
      <w:jc w:val="both"/>
    </w:pPr>
    <w:rPr>
      <w:rFonts w:cs="David"/>
      <w:sz w:val="24"/>
      <w:szCs w:val="24"/>
    </w:rPr>
  </w:style>
  <w:style w:type="paragraph" w:customStyle="1" w:styleId="1">
    <w:name w:val="פרק 1"/>
    <w:basedOn w:val="a7"/>
    <w:link w:val="10"/>
    <w:qFormat/>
    <w:rsid w:val="002E0CE3"/>
    <w:pPr>
      <w:spacing w:before="360" w:after="120"/>
      <w:ind w:left="0"/>
      <w:contextualSpacing/>
      <w:jc w:val="both"/>
    </w:pPr>
    <w:rPr>
      <w:rFonts w:cs="David"/>
      <w:b/>
      <w:bCs/>
      <w:sz w:val="32"/>
      <w:szCs w:val="32"/>
    </w:rPr>
  </w:style>
  <w:style w:type="character" w:customStyle="1" w:styleId="10">
    <w:name w:val="פרק 1 תו"/>
    <w:basedOn w:val="a0"/>
    <w:link w:val="1"/>
    <w:rsid w:val="002E0CE3"/>
    <w:rPr>
      <w:rFonts w:ascii="Times New Roman" w:eastAsia="Times New Roman" w:hAnsi="Times New Roman" w:cs="David"/>
      <w:b/>
      <w:bCs/>
      <w:sz w:val="32"/>
      <w:szCs w:val="32"/>
      <w:lang w:eastAsia="he-IL"/>
    </w:rPr>
  </w:style>
  <w:style w:type="table" w:styleId="a9">
    <w:name w:val="Table Grid"/>
    <w:basedOn w:val="a1"/>
    <w:uiPriority w:val="99"/>
    <w:rsid w:val="00890D54"/>
    <w:pPr>
      <w:autoSpaceDE w:val="0"/>
      <w:autoSpaceDN w:val="0"/>
      <w:spacing w:before="120" w:after="120" w:line="240" w:lineRule="auto"/>
    </w:pPr>
    <w:rPr>
      <w:rFonts w:ascii="Times New Roman" w:eastAsia="PMingLiU"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6061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r.gov.il/Pages/HomePage.aspx"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shachamc@mot.gov.il"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mr.gov.il/"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919</Words>
  <Characters>4599</Characters>
  <Application>Microsoft Office Word</Application>
  <DocSecurity>4</DocSecurity>
  <Lines>38</Lines>
  <Paragraphs>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Transportation</Company>
  <LinksUpToDate>false</LinksUpToDate>
  <CharactersWithSpaces>5507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אלה שרון</dc:creator>
  <cp:keywords/>
  <dc:description/>
  <cp:lastModifiedBy>אלה שרון</cp:lastModifiedBy>
  <cp:revision>2</cp:revision>
  <dcterms:created xsi:type="dcterms:W3CDTF">2020-11-17T08:01:00Z</dcterms:created>
  <dcterms:modified xsi:type="dcterms:W3CDTF">2020-11-17T08:01:00Z</dcterms:modified>
</cp:coreProperties>
</file>